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7C9402E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bookmarkStart w:id="0" w:name="_GoBack"/>
      <w:bookmarkEnd w:id="0"/>
      <w:r w:rsidR="008F1C4E">
        <w:t xml:space="preserve">Meeting </w:t>
      </w:r>
      <w:r w:rsidRPr="00CE0424">
        <w:t>#</w:t>
      </w:r>
      <w:r w:rsidR="009027D4">
        <w:t>100</w:t>
      </w:r>
      <w:r w:rsidRPr="00CE0424">
        <w:tab/>
      </w:r>
      <w:r w:rsidR="00091557" w:rsidRPr="00105C49">
        <w:rPr>
          <w:sz w:val="32"/>
          <w:szCs w:val="32"/>
        </w:rPr>
        <w:t>R</w:t>
      </w:r>
      <w:r w:rsidR="008F1C4E" w:rsidRPr="00105C49">
        <w:rPr>
          <w:sz w:val="32"/>
          <w:szCs w:val="32"/>
        </w:rPr>
        <w:t>1</w:t>
      </w:r>
      <w:r w:rsidR="00091557" w:rsidRPr="00105C49">
        <w:rPr>
          <w:sz w:val="32"/>
          <w:szCs w:val="32"/>
        </w:rPr>
        <w:t>-</w:t>
      </w:r>
      <w:r w:rsidR="00105C49" w:rsidRPr="00105C49">
        <w:rPr>
          <w:sz w:val="32"/>
          <w:szCs w:val="32"/>
        </w:rPr>
        <w:t>20008</w:t>
      </w:r>
      <w:r w:rsidR="002C4300">
        <w:rPr>
          <w:sz w:val="32"/>
          <w:szCs w:val="32"/>
        </w:rPr>
        <w:t>19</w:t>
      </w:r>
    </w:p>
    <w:p w14:paraId="3D360836" w14:textId="06783B49" w:rsidR="00E90E49" w:rsidRPr="00CE0424" w:rsidRDefault="00D44FD2" w:rsidP="00311702">
      <w:pPr>
        <w:pStyle w:val="3GPPHeader"/>
      </w:pPr>
      <w:r w:rsidRPr="00D44FD2">
        <w:t>e-Meeting, February 24th – March 6th, 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16109D4E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3250A" w:rsidRPr="0063250A">
        <w:rPr>
          <w:sz w:val="22"/>
          <w:lang w:val="sv-FI"/>
        </w:rPr>
        <w:t>7.2.1.1</w:t>
      </w:r>
    </w:p>
    <w:p w14:paraId="37FE1816" w14:textId="1C6D014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4F9E13B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3250A" w:rsidRPr="0063250A">
        <w:rPr>
          <w:sz w:val="22"/>
        </w:rPr>
        <w:t xml:space="preserve">Channel Structure </w:t>
      </w:r>
      <w:r w:rsidR="00AB52CD">
        <w:rPr>
          <w:sz w:val="22"/>
        </w:rPr>
        <w:t xml:space="preserve">Related Corrections </w:t>
      </w:r>
      <w:r w:rsidR="00AB52CD" w:rsidRPr="0063250A">
        <w:rPr>
          <w:sz w:val="22"/>
        </w:rPr>
        <w:t xml:space="preserve">For </w:t>
      </w:r>
      <w:r w:rsidR="00AB52CD">
        <w:rPr>
          <w:sz w:val="22"/>
        </w:rPr>
        <w:t>2</w:t>
      </w:r>
      <w:r w:rsidR="00AB52CD" w:rsidRPr="0063250A">
        <w:rPr>
          <w:sz w:val="22"/>
        </w:rPr>
        <w:t>-Step</w:t>
      </w:r>
      <w:r w:rsidR="0063250A" w:rsidRPr="0063250A">
        <w:rPr>
          <w:sz w:val="22"/>
        </w:rPr>
        <w:t xml:space="preserve"> RACH</w:t>
      </w:r>
    </w:p>
    <w:p w14:paraId="4BCC8588" w14:textId="7E663B39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14890B60" w:rsidR="00477768" w:rsidRPr="00CE0424" w:rsidRDefault="00E631B5" w:rsidP="00CE0424">
      <w:pPr>
        <w:pStyle w:val="BodyText"/>
      </w:pPr>
      <w:r>
        <w:t>This contribution addresses corrections for channel structure aspects of 2-step RACH.</w:t>
      </w:r>
      <w:r w:rsidDel="001453EB">
        <w:t xml:space="preserve"> </w:t>
      </w:r>
      <w:r w:rsidR="00483A57">
        <w:t xml:space="preserve">Issues in defining parameters for </w:t>
      </w:r>
      <w:r>
        <w:t>contention free msgA transmission are introduced</w:t>
      </w:r>
      <w:r w:rsidR="00483A57">
        <w:t xml:space="preserve"> </w:t>
      </w:r>
      <w:proofErr w:type="gramStart"/>
      <w:r w:rsidR="00483A57">
        <w:t>here</w:t>
      </w:r>
      <w:r>
        <w:t xml:space="preserve">, </w:t>
      </w:r>
      <w:r w:rsidR="00483A57">
        <w:t>and</w:t>
      </w:r>
      <w:proofErr w:type="gramEnd"/>
      <w:r w:rsidR="00483A57">
        <w:t xml:space="preserve"> discussed in detail in </w:t>
      </w:r>
      <w:r w:rsidR="00483A57">
        <w:fldChar w:fldCharType="begin"/>
      </w:r>
      <w:r w:rsidR="00483A57">
        <w:instrText xml:space="preserve"> REF _Ref32416699 \r \h </w:instrText>
      </w:r>
      <w:r w:rsidR="00483A57">
        <w:fldChar w:fldCharType="separate"/>
      </w:r>
      <w:r w:rsidR="000F34F2">
        <w:t>[1]</w:t>
      </w:r>
      <w:r w:rsidR="00483A57">
        <w:fldChar w:fldCharType="end"/>
      </w:r>
      <w:r w:rsidR="00483A57">
        <w:t>.</w:t>
      </w:r>
      <w:r w:rsidR="00483A57" w:rsidDel="001453EB">
        <w:t xml:space="preserve"> </w:t>
      </w:r>
      <w:r w:rsidR="00EE5178">
        <w:t xml:space="preserve">Frequency hopping </w:t>
      </w:r>
      <w:r w:rsidR="00FC595A">
        <w:t>cannot</w:t>
      </w:r>
      <w:r w:rsidR="00EE5178">
        <w:t xml:space="preserve"> be enabled for msgA PUSCH when interlaced resource allocation is </w:t>
      </w:r>
      <w:r w:rsidR="00907F6C">
        <w:t>used</w:t>
      </w:r>
      <w:r w:rsidR="00600881">
        <w:t>, which is captured in one TP</w:t>
      </w:r>
      <w:r w:rsidR="00EE5178">
        <w:t>.</w:t>
      </w:r>
      <w:r w:rsidR="00483A57">
        <w:t xml:space="preserve"> Corrections for </w:t>
      </w:r>
      <w:r w:rsidR="008168D8">
        <w:t xml:space="preserve">determining </w:t>
      </w:r>
      <w:r w:rsidR="00483A57">
        <w:t>the frequency hopping pattern</w:t>
      </w:r>
      <w:r w:rsidR="008168D8">
        <w:t xml:space="preserve"> and</w:t>
      </w:r>
      <w:r w:rsidR="00483A57">
        <w:t xml:space="preserve"> </w:t>
      </w:r>
      <w:r w:rsidR="008168D8">
        <w:t>identifying licensed vs</w:t>
      </w:r>
      <w:r w:rsidR="000F34F2">
        <w:t>.</w:t>
      </w:r>
      <w:r w:rsidR="008168D8">
        <w:t xml:space="preserve"> unlicensed operation requirements for a time gap between PRACH and PUSCH are also provided. </w:t>
      </w:r>
    </w:p>
    <w:p w14:paraId="17C6D936" w14:textId="3F01F680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3EAF73D" w14:textId="18BB6C27" w:rsidR="00780A18" w:rsidRDefault="004F3616" w:rsidP="004F3616">
      <w:pPr>
        <w:pStyle w:val="Heading2"/>
      </w:pPr>
      <w:r>
        <w:t>2.</w:t>
      </w:r>
      <w:r w:rsidR="004C448F">
        <w:t>1</w:t>
      </w:r>
      <w:r>
        <w:t xml:space="preserve"> </w:t>
      </w:r>
      <w:r>
        <w:tab/>
      </w:r>
      <w:r w:rsidR="00261D14">
        <w:t>msgA PUSCH configuration for CFRA</w:t>
      </w:r>
    </w:p>
    <w:p w14:paraId="26BED5D2" w14:textId="00330B16" w:rsidR="004146A6" w:rsidRDefault="00261D14" w:rsidP="001E4D68">
      <w:pPr>
        <w:pStyle w:val="BodyText"/>
      </w:pPr>
      <w:r>
        <w:t xml:space="preserve">In previous RAN1 discussions in the 2-step RACH work item, only </w:t>
      </w:r>
      <w:r w:rsidR="00451A3D">
        <w:t xml:space="preserve">parameters for </w:t>
      </w:r>
      <w:r w:rsidR="00E631B5">
        <w:t xml:space="preserve">contention based random access </w:t>
      </w:r>
      <w:r w:rsidR="00451A3D">
        <w:t xml:space="preserve">were </w:t>
      </w:r>
      <w:r>
        <w:t xml:space="preserve">considered. RAN2 is discussing which parameters and how to indicate the parameters in dedicated signaling for msgA PUSCH transmissions </w:t>
      </w:r>
      <w:r w:rsidR="00E631B5">
        <w:t xml:space="preserve">for </w:t>
      </w:r>
      <w:r w:rsidR="004146A6">
        <w:t xml:space="preserve">2-step </w:t>
      </w:r>
      <w:r w:rsidR="00E631B5">
        <w:t>contention free random access</w:t>
      </w:r>
      <w:r w:rsidR="00451A3D">
        <w:t>, and these discussions might benefit from advice RAN1’s perspective</w:t>
      </w:r>
      <w:r w:rsidR="004146A6">
        <w:t>.</w:t>
      </w:r>
    </w:p>
    <w:p w14:paraId="5E554E37" w14:textId="413CEEE2" w:rsidR="00261D14" w:rsidRPr="00261D14" w:rsidRDefault="004146A6" w:rsidP="00261D14">
      <w:pPr>
        <w:pStyle w:val="BodyText"/>
      </w:pPr>
      <w:r>
        <w:t xml:space="preserve">We may try to reuse the existing parameters for CBRA and simply put them in dedicated signaling, but </w:t>
      </w:r>
      <w:r w:rsidR="00E631B5">
        <w:t xml:space="preserve">the </w:t>
      </w:r>
      <w:r>
        <w:t>following factors need to be considered:</w:t>
      </w:r>
    </w:p>
    <w:p w14:paraId="09A6819B" w14:textId="59A52E2A" w:rsidR="00261D14" w:rsidRPr="00261D14" w:rsidRDefault="004A7C5C" w:rsidP="00D72521">
      <w:pPr>
        <w:pStyle w:val="BodyText"/>
        <w:numPr>
          <w:ilvl w:val="0"/>
          <w:numId w:val="29"/>
        </w:numPr>
        <w:ind w:left="450" w:hanging="270"/>
      </w:pPr>
      <w:r>
        <w:t>S</w:t>
      </w:r>
      <w:r w:rsidR="00D2497C">
        <w:t>ome</w:t>
      </w:r>
      <w:r w:rsidR="00261D14" w:rsidRPr="00261D14">
        <w:t xml:space="preserve"> of the parameters for CBRA need to be updated as </w:t>
      </w:r>
      <w:r w:rsidR="004146A6">
        <w:t>they</w:t>
      </w:r>
      <w:r w:rsidR="00261D14" w:rsidRPr="00261D14">
        <w:t xml:space="preserve"> were desi</w:t>
      </w:r>
      <w:r w:rsidR="004146A6">
        <w:t>g</w:t>
      </w:r>
      <w:r w:rsidR="00261D14" w:rsidRPr="00261D14">
        <w:t xml:space="preserve">ned considering the whole PO set instead of one PO, e.g. </w:t>
      </w:r>
      <w:proofErr w:type="spellStart"/>
      <w:r w:rsidR="007B21EA" w:rsidRPr="00C17EC3">
        <w:rPr>
          <w:i/>
        </w:rPr>
        <w:t>frequencyStartMsgAPUSCH</w:t>
      </w:r>
      <w:proofErr w:type="spellEnd"/>
      <w:r w:rsidR="007B21EA">
        <w:t xml:space="preserve"> </w:t>
      </w:r>
      <w:r w:rsidR="00D2497C">
        <w:t xml:space="preserve">should be changed to </w:t>
      </w:r>
      <w:r w:rsidR="007B21EA">
        <w:t>the start</w:t>
      </w:r>
      <w:r w:rsidR="00D2497C">
        <w:t xml:space="preserve"> PRB for the dedicated PUSCH</w:t>
      </w:r>
      <w:r w:rsidR="007B21EA">
        <w:t xml:space="preserve"> instead of the start of the 1</w:t>
      </w:r>
      <w:r w:rsidR="007B21EA" w:rsidRPr="007B21EA">
        <w:rPr>
          <w:vertAlign w:val="superscript"/>
        </w:rPr>
        <w:t>st</w:t>
      </w:r>
      <w:r w:rsidR="007B21EA">
        <w:t xml:space="preserve"> PO in a set of </w:t>
      </w:r>
      <w:proofErr w:type="spellStart"/>
      <w:r w:rsidR="007B21EA">
        <w:t>POs</w:t>
      </w:r>
      <w:r w:rsidR="00261D14" w:rsidRPr="00261D14">
        <w:t>.</w:t>
      </w:r>
      <w:proofErr w:type="spellEnd"/>
    </w:p>
    <w:p w14:paraId="53C6C0D1" w14:textId="30E8F639" w:rsidR="00261D14" w:rsidRPr="00261D14" w:rsidRDefault="004A7C5C" w:rsidP="00D72521">
      <w:pPr>
        <w:pStyle w:val="BodyText"/>
        <w:numPr>
          <w:ilvl w:val="0"/>
          <w:numId w:val="29"/>
        </w:numPr>
        <w:ind w:left="450" w:hanging="270"/>
      </w:pPr>
      <w:r>
        <w:t>S</w:t>
      </w:r>
      <w:r w:rsidR="00261D14" w:rsidRPr="00261D14">
        <w:t xml:space="preserve">ome of the parameters are not needed which are specific for CBRA, e.g. </w:t>
      </w:r>
      <w:proofErr w:type="spellStart"/>
      <w:r w:rsidR="00261D14" w:rsidRPr="00C17EC3">
        <w:rPr>
          <w:i/>
        </w:rPr>
        <w:t>nrMsgAPO</w:t>
      </w:r>
      <w:proofErr w:type="spellEnd"/>
      <w:r w:rsidR="00261D14" w:rsidRPr="00C17EC3">
        <w:rPr>
          <w:i/>
        </w:rPr>
        <w:t>-FDM</w:t>
      </w:r>
      <w:r w:rsidR="00261D14" w:rsidRPr="00261D14">
        <w:t>.</w:t>
      </w:r>
    </w:p>
    <w:p w14:paraId="6930DC19" w14:textId="743AB0EF" w:rsidR="00261D14" w:rsidRDefault="004A7C5C" w:rsidP="00D72521">
      <w:pPr>
        <w:pStyle w:val="BodyText"/>
        <w:numPr>
          <w:ilvl w:val="0"/>
          <w:numId w:val="29"/>
        </w:numPr>
        <w:ind w:left="450" w:hanging="270"/>
      </w:pPr>
      <w:r>
        <w:t>A d</w:t>
      </w:r>
      <w:r w:rsidR="00261D14" w:rsidRPr="00261D14">
        <w:t xml:space="preserve">edicated </w:t>
      </w:r>
      <w:r w:rsidR="003B3BAA">
        <w:t xml:space="preserve">TPC command for </w:t>
      </w:r>
      <w:r w:rsidR="00261D14" w:rsidRPr="00261D14">
        <w:t xml:space="preserve">power control </w:t>
      </w:r>
      <w:proofErr w:type="gramStart"/>
      <w:r w:rsidR="003B3BAA">
        <w:t>similar to</w:t>
      </w:r>
      <w:proofErr w:type="gramEnd"/>
      <w:r w:rsidR="003B3BAA">
        <w:t xml:space="preserve"> msg3 or PUSCH scheduled by DCI or configured grant should</w:t>
      </w:r>
      <w:r w:rsidR="00261D14" w:rsidRPr="00261D14">
        <w:t xml:space="preserve"> be used since this is a dedicated PUSCH</w:t>
      </w:r>
      <w:r w:rsidR="00483A57">
        <w:t>.</w:t>
      </w:r>
    </w:p>
    <w:p w14:paraId="587A649A" w14:textId="13A4E92E" w:rsidR="00E621A5" w:rsidRDefault="005B71FA" w:rsidP="00261D14">
      <w:pPr>
        <w:pStyle w:val="BodyText"/>
      </w:pPr>
      <w:r>
        <w:t xml:space="preserve">According to </w:t>
      </w:r>
      <w:r w:rsidR="00483A57">
        <w:t xml:space="preserve">the </w:t>
      </w:r>
      <w:r>
        <w:t>above</w:t>
      </w:r>
      <w:r w:rsidR="00483A57">
        <w:t xml:space="preserve"> considerations</w:t>
      </w:r>
      <w:r>
        <w:t xml:space="preserve">, we provide </w:t>
      </w:r>
      <w:r w:rsidR="00E621A5">
        <w:t xml:space="preserve">in </w:t>
      </w:r>
      <w:r w:rsidR="00E621A5">
        <w:fldChar w:fldCharType="begin"/>
      </w:r>
      <w:r w:rsidR="00E621A5">
        <w:instrText xml:space="preserve"> REF _Ref32416699 \r \h </w:instrText>
      </w:r>
      <w:r w:rsidR="00E621A5">
        <w:fldChar w:fldCharType="separate"/>
      </w:r>
      <w:r w:rsidR="000F34F2">
        <w:t>[1]</w:t>
      </w:r>
      <w:r w:rsidR="00E621A5">
        <w:fldChar w:fldCharType="end"/>
      </w:r>
      <w:r w:rsidR="00E621A5">
        <w:t xml:space="preserve"> a</w:t>
      </w:r>
      <w:r>
        <w:t xml:space="preserve"> </w:t>
      </w:r>
      <w:r w:rsidR="00E621A5">
        <w:t>list of parameters</w:t>
      </w:r>
      <w:r w:rsidR="00483A57">
        <w:t xml:space="preserve"> needed for 2-step CFRA.</w:t>
      </w:r>
      <w:r w:rsidR="00E621A5" w:rsidDel="00B17CF3">
        <w:t xml:space="preserve"> </w:t>
      </w:r>
      <w:r w:rsidR="00483A57">
        <w:t xml:space="preserve">We suggest that </w:t>
      </w:r>
      <w:r w:rsidR="00E621A5">
        <w:t xml:space="preserve">RAN1 can discuss </w:t>
      </w:r>
      <w:r w:rsidR="00483A57">
        <w:t xml:space="preserve">this list soon, </w:t>
      </w:r>
      <w:r w:rsidR="00E621A5">
        <w:t>since</w:t>
      </w:r>
      <w:r w:rsidR="00E621A5" w:rsidDel="00483A57">
        <w:t xml:space="preserve"> </w:t>
      </w:r>
      <w:r w:rsidR="00483A57">
        <w:t xml:space="preserve">it </w:t>
      </w:r>
      <w:r w:rsidR="00E621A5">
        <w:t xml:space="preserve">is related to RRC </w:t>
      </w:r>
      <w:r w:rsidR="00C52AE4">
        <w:t>parameter finalization</w:t>
      </w:r>
      <w:r w:rsidR="00E621A5">
        <w:t xml:space="preserve"> </w:t>
      </w:r>
      <w:r w:rsidR="00C52AE4">
        <w:t xml:space="preserve">and </w:t>
      </w:r>
      <w:r w:rsidR="00E621A5">
        <w:t>RAN1 specification</w:t>
      </w:r>
      <w:r w:rsidR="00C52AE4">
        <w:t xml:space="preserve"> changes for 2-step CFRA</w:t>
      </w:r>
      <w:r w:rsidR="00E621A5">
        <w:t>.</w:t>
      </w:r>
    </w:p>
    <w:p w14:paraId="1C45A915" w14:textId="3BEC1279" w:rsidR="00261D14" w:rsidRPr="00261D14" w:rsidRDefault="006554EC" w:rsidP="00261D14">
      <w:pPr>
        <w:pStyle w:val="Proposal"/>
      </w:pPr>
      <w:bookmarkStart w:id="2" w:name="_Toc32593911"/>
      <w:r>
        <w:t>RAN1</w:t>
      </w:r>
      <w:r w:rsidDel="00483A57">
        <w:t xml:space="preserve"> </w:t>
      </w:r>
      <w:r w:rsidR="00483A57">
        <w:t>determine</w:t>
      </w:r>
      <w:r w:rsidR="00451A3D">
        <w:t>s</w:t>
      </w:r>
      <w:r w:rsidR="00483A57">
        <w:t xml:space="preserve"> </w:t>
      </w:r>
      <w:r>
        <w:t>the parameters for msgA PUSCH configurations in CFRA.</w:t>
      </w:r>
      <w:bookmarkEnd w:id="2"/>
    </w:p>
    <w:p w14:paraId="0D12628E" w14:textId="6F75B8E8" w:rsidR="00933247" w:rsidRDefault="00780A18" w:rsidP="00933247">
      <w:pPr>
        <w:pStyle w:val="Heading2"/>
      </w:pPr>
      <w:r>
        <w:lastRenderedPageBreak/>
        <w:t>2.</w:t>
      </w:r>
      <w:r w:rsidR="00100E18">
        <w:t>2</w:t>
      </w:r>
      <w:r>
        <w:tab/>
      </w:r>
      <w:r w:rsidR="00933247">
        <w:t xml:space="preserve">Correction to Frequency Hopping for </w:t>
      </w:r>
      <w:r w:rsidR="00BC4268">
        <w:t>m</w:t>
      </w:r>
      <w:r w:rsidR="00933247">
        <w:t>sgA PUSCH</w:t>
      </w:r>
    </w:p>
    <w:p w14:paraId="5A502CE4" w14:textId="26FCAE6F" w:rsidR="00F04320" w:rsidRDefault="00E953DE" w:rsidP="00933247">
      <w:pPr>
        <w:pStyle w:val="BodyText"/>
        <w:rPr>
          <w:lang w:val="en-GB"/>
        </w:rPr>
      </w:pPr>
      <w:r>
        <w:rPr>
          <w:lang w:val="en-GB"/>
        </w:rPr>
        <w:t>The description of PUSCH r</w:t>
      </w:r>
      <w:r w:rsidR="00A372C9" w:rsidRPr="00F04320">
        <w:rPr>
          <w:lang w:val="en-GB"/>
        </w:rPr>
        <w:t>esource allocation type 2</w:t>
      </w:r>
      <w:r w:rsidR="00A372C9">
        <w:rPr>
          <w:lang w:val="en-GB"/>
        </w:rPr>
        <w:t xml:space="preserve"> in section </w:t>
      </w:r>
      <w:r w:rsidR="00A372C9" w:rsidRPr="00A372C9">
        <w:rPr>
          <w:lang w:val="en-GB"/>
        </w:rPr>
        <w:t>6.1.2.2.3</w:t>
      </w:r>
      <w:r w:rsidR="00A372C9">
        <w:rPr>
          <w:lang w:val="en-GB"/>
        </w:rPr>
        <w:t xml:space="preserve"> </w:t>
      </w:r>
      <w:r w:rsidR="007A7B01">
        <w:rPr>
          <w:lang w:val="en-GB"/>
        </w:rPr>
        <w:t xml:space="preserve">of 38.214 </w:t>
      </w:r>
      <w:r w:rsidR="00A372C9">
        <w:rPr>
          <w:lang w:val="en-GB"/>
        </w:rPr>
        <w:t xml:space="preserve">is referred to by all PUSCH transmissions except msgA PUSCH for which the interlaced frequency domain resource allocation is explicitly described in 38.213. </w:t>
      </w:r>
      <w:r>
        <w:rPr>
          <w:lang w:val="en-GB"/>
        </w:rPr>
        <w:t xml:space="preserve">Furthermore, </w:t>
      </w:r>
      <w:r w:rsidR="00F04320">
        <w:rPr>
          <w:lang w:val="en-GB"/>
        </w:rPr>
        <w:t xml:space="preserve">it has been specified that </w:t>
      </w:r>
      <w:r w:rsidR="00F04320" w:rsidRPr="00F04320">
        <w:rPr>
          <w:lang w:val="en-GB"/>
        </w:rPr>
        <w:t xml:space="preserve">the UE transmits PUSCH </w:t>
      </w:r>
      <w:r>
        <w:rPr>
          <w:lang w:val="en-GB"/>
        </w:rPr>
        <w:t xml:space="preserve">resource allocation type 2 </w:t>
      </w:r>
      <w:r w:rsidR="00F04320" w:rsidRPr="00F04320">
        <w:rPr>
          <w:lang w:val="en-GB"/>
        </w:rPr>
        <w:t>without frequency hopping</w:t>
      </w:r>
      <w:r w:rsidR="00F04320">
        <w:rPr>
          <w:lang w:val="en-GB"/>
        </w:rPr>
        <w:t xml:space="preserve"> in section 6.3.1 of 38.214.</w:t>
      </w:r>
    </w:p>
    <w:p w14:paraId="155BA480" w14:textId="5E7324CB" w:rsidR="00933247" w:rsidRDefault="004433E1" w:rsidP="00933247">
      <w:pPr>
        <w:pStyle w:val="BodyText"/>
        <w:rPr>
          <w:lang w:val="en-GB"/>
        </w:rPr>
      </w:pPr>
      <w:r>
        <w:rPr>
          <w:lang w:val="en-GB"/>
        </w:rPr>
        <w:t>F</w:t>
      </w:r>
      <w:r w:rsidR="00933247">
        <w:rPr>
          <w:lang w:val="en-GB"/>
        </w:rPr>
        <w:t xml:space="preserve">or </w:t>
      </w:r>
      <w:r w:rsidR="00BC4268">
        <w:rPr>
          <w:lang w:val="en-GB"/>
        </w:rPr>
        <w:t>m</w:t>
      </w:r>
      <w:r w:rsidR="00933247">
        <w:rPr>
          <w:lang w:val="en-GB"/>
        </w:rPr>
        <w:t>sgA PUSCH for 2-step RACH</w:t>
      </w:r>
      <w:r>
        <w:rPr>
          <w:lang w:val="en-GB"/>
        </w:rPr>
        <w:t>, s</w:t>
      </w:r>
      <w:r w:rsidR="00933247">
        <w:rPr>
          <w:lang w:val="en-GB"/>
        </w:rPr>
        <w:t xml:space="preserve">ection 8.1A of 38.213 describes the procedure for </w:t>
      </w:r>
      <w:r w:rsidR="00BC4268">
        <w:rPr>
          <w:lang w:val="en-GB"/>
        </w:rPr>
        <w:t>m</w:t>
      </w:r>
      <w:r w:rsidR="00933247">
        <w:rPr>
          <w:lang w:val="en-GB"/>
        </w:rPr>
        <w:t xml:space="preserve">sgA PUSCH transmission including frequency hopping. </w:t>
      </w:r>
      <w:r>
        <w:rPr>
          <w:lang w:val="en-GB"/>
        </w:rPr>
        <w:t>T</w:t>
      </w:r>
      <w:r w:rsidR="00933247">
        <w:rPr>
          <w:lang w:val="en-GB"/>
        </w:rPr>
        <w:t>his applies only if the UE is not configured for interlace</w:t>
      </w:r>
      <w:r w:rsidR="00263B58">
        <w:rPr>
          <w:lang w:val="en-GB"/>
        </w:rPr>
        <w:t>d</w:t>
      </w:r>
      <w:r w:rsidR="00933247">
        <w:rPr>
          <w:lang w:val="en-GB"/>
        </w:rPr>
        <w:t xml:space="preserve"> PUSCH transmission. Hence, we propose the following</w:t>
      </w:r>
      <w:r w:rsidR="002530D7">
        <w:rPr>
          <w:lang w:val="en-GB"/>
        </w:rPr>
        <w:t>:</w:t>
      </w:r>
    </w:p>
    <w:p w14:paraId="16153E2F" w14:textId="2A11405F" w:rsidR="00014C72" w:rsidRPr="00014C72" w:rsidRDefault="00014C72" w:rsidP="00933247">
      <w:pPr>
        <w:pStyle w:val="Observation"/>
      </w:pPr>
      <w:bookmarkStart w:id="3" w:name="_Toc32593908"/>
      <w:r w:rsidRPr="00014C72">
        <w:t>Frequency hopping is not supported for interlaced PUSCH transmission, but this is not presently reflected in 38.213 for msgA PUSCH</w:t>
      </w:r>
      <w:r w:rsidR="00F343F7">
        <w:t>.</w:t>
      </w:r>
      <w:bookmarkEnd w:id="3"/>
    </w:p>
    <w:p w14:paraId="7B629BE9" w14:textId="46BC9B03" w:rsidR="00933247" w:rsidRDefault="00933247" w:rsidP="00933247">
      <w:pPr>
        <w:pStyle w:val="Proposal"/>
      </w:pPr>
      <w:bookmarkStart w:id="4" w:name="_Toc32505068"/>
      <w:bookmarkStart w:id="5" w:name="_Toc32593912"/>
      <w:r>
        <w:t xml:space="preserve">Correct </w:t>
      </w:r>
      <w:r>
        <w:rPr>
          <w:lang w:val="en-GB"/>
        </w:rPr>
        <w:t xml:space="preserve">38.213 </w:t>
      </w:r>
      <w:r w:rsidR="000F34F2">
        <w:rPr>
          <w:lang w:val="en-GB"/>
        </w:rPr>
        <w:t>s</w:t>
      </w:r>
      <w:r>
        <w:rPr>
          <w:lang w:val="en-GB"/>
        </w:rPr>
        <w:t>ection 8.</w:t>
      </w:r>
      <w:r w:rsidR="00A17622">
        <w:rPr>
          <w:lang w:val="en-GB"/>
        </w:rPr>
        <w:t>1</w:t>
      </w:r>
      <w:r w:rsidR="00A372C9">
        <w:rPr>
          <w:lang w:val="en-GB"/>
        </w:rPr>
        <w:t>A</w:t>
      </w:r>
      <w:r>
        <w:rPr>
          <w:lang w:val="en-GB"/>
        </w:rPr>
        <w:t xml:space="preserve"> to specify that the UE shall transmit </w:t>
      </w:r>
      <w:r w:rsidR="003C3ADE">
        <w:rPr>
          <w:lang w:val="en-GB"/>
        </w:rPr>
        <w:t>m</w:t>
      </w:r>
      <w:r>
        <w:rPr>
          <w:lang w:val="en-GB"/>
        </w:rPr>
        <w:t>sg</w:t>
      </w:r>
      <w:r w:rsidR="00245FDB">
        <w:rPr>
          <w:lang w:val="en-GB"/>
        </w:rPr>
        <w:t>A</w:t>
      </w:r>
      <w:r>
        <w:rPr>
          <w:lang w:val="en-GB"/>
        </w:rPr>
        <w:t xml:space="preserve"> PUSCH without frequency hopping if interlacing is configured</w:t>
      </w:r>
      <w:bookmarkEnd w:id="4"/>
      <w:r w:rsidR="001C0B2D">
        <w:rPr>
          <w:lang w:val="en-GB"/>
        </w:rPr>
        <w:t>, according to the text proposal TP1.</w:t>
      </w:r>
      <w:bookmarkEnd w:id="5"/>
    </w:p>
    <w:p w14:paraId="5DE434A3" w14:textId="77777777" w:rsidR="0077604B" w:rsidRDefault="0077604B" w:rsidP="00933247">
      <w:pPr>
        <w:pStyle w:val="BodyText"/>
        <w:rPr>
          <w:highlight w:val="yellow"/>
        </w:rPr>
      </w:pPr>
    </w:p>
    <w:p w14:paraId="03A550DC" w14:textId="62F99ACC" w:rsidR="0077604B" w:rsidRDefault="0077604B" w:rsidP="00933247">
      <w:pPr>
        <w:pStyle w:val="BodyText"/>
      </w:pPr>
      <w:r>
        <w:t>--------------------------------------start of TP1</w:t>
      </w:r>
      <w:r w:rsidR="008736E3">
        <w:t xml:space="preserve"> </w:t>
      </w:r>
      <w:r>
        <w:t>for 38.213 section 8.1A-----------------------------------------</w:t>
      </w:r>
    </w:p>
    <w:p w14:paraId="79060C75" w14:textId="77777777" w:rsidR="00203A03" w:rsidRPr="007549C6" w:rsidRDefault="00203A03" w:rsidP="00203A03"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</w:t>
      </w:r>
      <w:r w:rsidRPr="00480824">
        <w:rPr>
          <w:highlight w:val="yellow"/>
        </w:rPr>
        <w:sym w:font="Wingdings" w:char="F0E0"/>
      </w:r>
    </w:p>
    <w:p w14:paraId="5876F0B8" w14:textId="77777777" w:rsidR="00933247" w:rsidRPr="00B934D0" w:rsidRDefault="00933247" w:rsidP="0093324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UE is provided an MCS for data information in a PUSCH transmission for a PUSCH occasion by </w:t>
      </w:r>
      <w:r w:rsidRPr="00B934D0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msgA-MCS</w:t>
      </w: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65FDA586" w14:textId="77777777" w:rsidR="00933247" w:rsidRPr="00B934D0" w:rsidRDefault="00933247" w:rsidP="0093324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a PUSCH transmission with frequency hopping in a slot, when indicated by </w:t>
      </w:r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msgA-</w:t>
      </w:r>
      <w:proofErr w:type="spellStart"/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intraSlotFrequencyHopping</w:t>
      </w:r>
      <w:proofErr w:type="spellEnd"/>
      <w:r w:rsidRPr="00B934D0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 xml:space="preserve"> for the active UL BWP</w:t>
      </w: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the frequency offset for the second hop [6, TS 38.214] is determined as described in Clause 8.3, Table 8.3-1 using </w:t>
      </w:r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msgA-</w:t>
      </w:r>
      <w:proofErr w:type="spellStart"/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HoppingBits</w:t>
      </w:r>
      <w:proofErr w:type="spellEnd"/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instead of</w:t>
      </w:r>
      <w:r w:rsidRPr="00B934D0">
        <w:rPr>
          <w:rFonts w:ascii="Arial" w:eastAsia="Times New Roman" w:hAnsi="Arial" w:cs="Arial"/>
          <w:i/>
          <w:iCs/>
          <w:sz w:val="20"/>
          <w:szCs w:val="20"/>
          <w:lang w:val="en-GB"/>
        </w:rPr>
        <w:t xml:space="preserve"> </w:t>
      </w:r>
      <w:r w:rsidRPr="00B934D0">
        <w:rPr>
          <w:rFonts w:ascii="Times New Roman" w:eastAsia="Times New Roman" w:hAnsi="Times New Roman" w:cs="Times New Roman"/>
          <w:noProof/>
          <w:position w:val="-12"/>
          <w:sz w:val="20"/>
          <w:szCs w:val="20"/>
          <w:lang w:val="en-GB"/>
        </w:rPr>
        <w:drawing>
          <wp:inline distT="0" distB="0" distL="0" distR="0" wp14:anchorId="51EEE81C" wp14:editId="554B5DFA">
            <wp:extent cx="352425" cy="238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If </w:t>
      </w:r>
      <w:proofErr w:type="spellStart"/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g</w:t>
      </w:r>
      <w:r w:rsidRPr="00B934D0">
        <w:rPr>
          <w:rFonts w:ascii="Times New Roman" w:eastAsia="Times New Roman" w:hAnsi="Times New Roman" w:cs="Times New Roman" w:hint="eastAsia"/>
          <w:i/>
          <w:iCs/>
          <w:sz w:val="20"/>
          <w:szCs w:val="20"/>
          <w:lang w:val="en-GB"/>
        </w:rPr>
        <w:t>uardPeriodM</w:t>
      </w:r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sgAPUSCH</w:t>
      </w:r>
      <w:proofErr w:type="spellEnd"/>
      <w:r w:rsidRPr="00B934D0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 xml:space="preserve"> is provided, </w:t>
      </w:r>
      <w:r w:rsidRPr="00B934D0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 first symbol of the PUSCH transmission after frequency hopping is separated by </w:t>
      </w:r>
      <w:proofErr w:type="spellStart"/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g</w:t>
      </w:r>
      <w:r w:rsidRPr="00B934D0">
        <w:rPr>
          <w:rFonts w:ascii="Times New Roman" w:eastAsia="Times New Roman" w:hAnsi="Times New Roman" w:cs="Times New Roman" w:hint="eastAsia"/>
          <w:i/>
          <w:iCs/>
          <w:sz w:val="20"/>
          <w:szCs w:val="20"/>
          <w:lang w:val="en-GB"/>
        </w:rPr>
        <w:t>uardPeriodM</w:t>
      </w:r>
      <w:r w:rsidRPr="00B934D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sgAPUSCH</w:t>
      </w:r>
      <w:proofErr w:type="spellEnd"/>
      <w:r w:rsidRPr="00B934D0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 xml:space="preserve"> symbols from a last symbol of the PUSCH transmission before frequency hopping; otherwise, there is no time separation of the PUSCH transmission before and after frequency hopping.</w:t>
      </w: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If the UE is provided with </w:t>
      </w:r>
      <w:proofErr w:type="spellStart"/>
      <w:r w:rsidRPr="00B934D0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val="en-GB"/>
        </w:rPr>
        <w:t>useInterlacePUSCH</w:t>
      </w:r>
      <w:proofErr w:type="spellEnd"/>
      <w:r w:rsidRPr="00B934D0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val="en-GB"/>
        </w:rPr>
        <w:t>-Common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, it shall transmit PUSCH without frequency hopping. </w:t>
      </w: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PUSCH transmission uses a same spatial filter as an associated PRACH transmission. </w:t>
      </w:r>
    </w:p>
    <w:p w14:paraId="4EC3E7FC" w14:textId="77777777" w:rsidR="00933247" w:rsidRPr="00B934D0" w:rsidRDefault="00933247" w:rsidP="0093324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UE determines </w:t>
      </w:r>
      <w:proofErr w:type="gramStart"/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>whether or not</w:t>
      </w:r>
      <w:proofErr w:type="gramEnd"/>
      <w:r w:rsidRPr="00B934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apply transform precoding for a PUSCH transmission as described in [6, TS 38.214].</w:t>
      </w:r>
    </w:p>
    <w:p w14:paraId="6C55C907" w14:textId="77777777" w:rsidR="00C642FF" w:rsidRPr="007549C6" w:rsidRDefault="00C642FF" w:rsidP="00C642FF"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</w:t>
      </w:r>
      <w:r w:rsidRPr="00480824">
        <w:rPr>
          <w:highlight w:val="yellow"/>
        </w:rPr>
        <w:sym w:font="Wingdings" w:char="F0E0"/>
      </w:r>
    </w:p>
    <w:p w14:paraId="6B930823" w14:textId="77777777" w:rsidR="00417F03" w:rsidRDefault="00417F03" w:rsidP="00417F03">
      <w:pPr>
        <w:pStyle w:val="BodyText"/>
      </w:pPr>
      <w:r>
        <w:t>------------------------------------------------end of TP1----------------------------------------------------</w:t>
      </w:r>
    </w:p>
    <w:p w14:paraId="43C50C21" w14:textId="54E26A3C" w:rsidR="004F3616" w:rsidRDefault="00933247" w:rsidP="004F3616">
      <w:pPr>
        <w:pStyle w:val="Heading2"/>
      </w:pPr>
      <w:r>
        <w:t>2.3</w:t>
      </w:r>
      <w:r w:rsidR="00780A18">
        <w:tab/>
      </w:r>
      <w:r w:rsidR="004F3616">
        <w:t>Preamble to PUSCH mapping in case of frequency hopping</w:t>
      </w:r>
    </w:p>
    <w:p w14:paraId="796F38AF" w14:textId="4375D280" w:rsidR="004F3616" w:rsidRDefault="008A6C5E" w:rsidP="004F3616">
      <w:pPr>
        <w:pStyle w:val="BodyText"/>
      </w:pPr>
      <w:r>
        <w:t xml:space="preserve">The following </w:t>
      </w:r>
      <w:r w:rsidR="004F3616">
        <w:t>has been agreed in RAN1 to support frequency hopping of msgA PUSCH.</w:t>
      </w:r>
    </w:p>
    <w:p w14:paraId="3ADE8497" w14:textId="77777777" w:rsidR="004F3616" w:rsidRPr="007E6E83" w:rsidRDefault="004F3616" w:rsidP="004F3616">
      <w:pPr>
        <w:widowControl w:val="0"/>
        <w:autoSpaceDN w:val="0"/>
        <w:ind w:left="420"/>
        <w:contextualSpacing/>
        <w:jc w:val="both"/>
        <w:rPr>
          <w:rFonts w:eastAsia="SimSun"/>
          <w:szCs w:val="20"/>
          <w:lang w:eastAsia="x-none"/>
        </w:rPr>
      </w:pPr>
      <w:r w:rsidRPr="007E6E83">
        <w:rPr>
          <w:rFonts w:eastAsia="SimSun"/>
          <w:szCs w:val="20"/>
          <w:highlight w:val="green"/>
          <w:lang w:eastAsia="x-none"/>
        </w:rPr>
        <w:t>Agreements</w:t>
      </w:r>
      <w:r w:rsidRPr="007E6E83">
        <w:rPr>
          <w:rFonts w:eastAsia="SimSun"/>
          <w:szCs w:val="20"/>
          <w:lang w:eastAsia="x-none"/>
        </w:rPr>
        <w:t>:</w:t>
      </w:r>
    </w:p>
    <w:p w14:paraId="059167CE" w14:textId="77777777" w:rsidR="004F3616" w:rsidRPr="007E6E83" w:rsidRDefault="004F3616" w:rsidP="004F3616">
      <w:pPr>
        <w:numPr>
          <w:ilvl w:val="0"/>
          <w:numId w:val="24"/>
        </w:numPr>
        <w:autoSpaceDE w:val="0"/>
        <w:autoSpaceDN w:val="0"/>
        <w:adjustRightInd w:val="0"/>
        <w:snapToGrid w:val="0"/>
        <w:spacing w:after="120" w:line="240" w:lineRule="auto"/>
        <w:ind w:left="840"/>
        <w:contextualSpacing/>
        <w:jc w:val="both"/>
        <w:rPr>
          <w:iCs/>
          <w:szCs w:val="20"/>
        </w:rPr>
      </w:pPr>
      <w:r w:rsidRPr="007E6E83">
        <w:rPr>
          <w:iCs/>
          <w:szCs w:val="20"/>
        </w:rPr>
        <w:t>Intra-slot frequency hopping per PO for msgA is configurable using a per msgA configuration</w:t>
      </w:r>
    </w:p>
    <w:p w14:paraId="3648003C" w14:textId="77777777" w:rsidR="004F3616" w:rsidRPr="007E6E83" w:rsidRDefault="004F3616" w:rsidP="004F3616">
      <w:pPr>
        <w:numPr>
          <w:ilvl w:val="1"/>
          <w:numId w:val="24"/>
        </w:numPr>
        <w:autoSpaceDE w:val="0"/>
        <w:autoSpaceDN w:val="0"/>
        <w:adjustRightInd w:val="0"/>
        <w:snapToGrid w:val="0"/>
        <w:spacing w:after="120" w:line="240" w:lineRule="auto"/>
        <w:ind w:left="1260"/>
        <w:contextualSpacing/>
        <w:jc w:val="both"/>
        <w:rPr>
          <w:iCs/>
          <w:szCs w:val="20"/>
        </w:rPr>
      </w:pPr>
      <w:r w:rsidRPr="007E6E83">
        <w:rPr>
          <w:iCs/>
          <w:szCs w:val="20"/>
        </w:rPr>
        <w:t>The hopping pattern is based on the msg 3 hopping pattern in Rel.15</w:t>
      </w:r>
    </w:p>
    <w:p w14:paraId="033DD2B2" w14:textId="77777777" w:rsidR="004F3616" w:rsidRPr="007E6E83" w:rsidRDefault="004F3616" w:rsidP="004F3616">
      <w:pPr>
        <w:numPr>
          <w:ilvl w:val="1"/>
          <w:numId w:val="24"/>
        </w:numPr>
        <w:autoSpaceDE w:val="0"/>
        <w:autoSpaceDN w:val="0"/>
        <w:adjustRightInd w:val="0"/>
        <w:snapToGrid w:val="0"/>
        <w:spacing w:after="120" w:line="240" w:lineRule="auto"/>
        <w:ind w:left="1260"/>
        <w:contextualSpacing/>
        <w:jc w:val="both"/>
        <w:rPr>
          <w:iCs/>
          <w:szCs w:val="20"/>
        </w:rPr>
      </w:pPr>
      <w:r w:rsidRPr="007E6E83">
        <w:rPr>
          <w:iCs/>
          <w:szCs w:val="20"/>
        </w:rPr>
        <w:t>FH parameters are UL BWP-specific</w:t>
      </w:r>
    </w:p>
    <w:p w14:paraId="75C8A26B" w14:textId="77777777" w:rsidR="004F3616" w:rsidRPr="007E6E83" w:rsidRDefault="004F3616" w:rsidP="004F3616">
      <w:pPr>
        <w:numPr>
          <w:ilvl w:val="1"/>
          <w:numId w:val="24"/>
        </w:numPr>
        <w:autoSpaceDE w:val="0"/>
        <w:autoSpaceDN w:val="0"/>
        <w:adjustRightInd w:val="0"/>
        <w:snapToGrid w:val="0"/>
        <w:spacing w:after="120" w:line="240" w:lineRule="auto"/>
        <w:ind w:left="1260"/>
        <w:contextualSpacing/>
        <w:jc w:val="both"/>
        <w:rPr>
          <w:iCs/>
          <w:szCs w:val="20"/>
        </w:rPr>
      </w:pPr>
      <w:r w:rsidRPr="007E6E83">
        <w:rPr>
          <w:iCs/>
          <w:szCs w:val="20"/>
        </w:rPr>
        <w:t xml:space="preserve">FFS </w:t>
      </w:r>
      <w:proofErr w:type="gramStart"/>
      <w:r w:rsidRPr="007E6E83">
        <w:rPr>
          <w:iCs/>
          <w:szCs w:val="20"/>
        </w:rPr>
        <w:t>whether or not</w:t>
      </w:r>
      <w:proofErr w:type="gramEnd"/>
      <w:r w:rsidRPr="007E6E83">
        <w:rPr>
          <w:iCs/>
          <w:szCs w:val="20"/>
        </w:rPr>
        <w:t xml:space="preserve"> have a guard period between the hop</w:t>
      </w:r>
    </w:p>
    <w:p w14:paraId="2D0BE613" w14:textId="77777777" w:rsidR="004F3616" w:rsidRPr="007E6E83" w:rsidRDefault="004F3616" w:rsidP="004F3616">
      <w:pPr>
        <w:numPr>
          <w:ilvl w:val="1"/>
          <w:numId w:val="24"/>
        </w:numPr>
        <w:autoSpaceDE w:val="0"/>
        <w:autoSpaceDN w:val="0"/>
        <w:adjustRightInd w:val="0"/>
        <w:snapToGrid w:val="0"/>
        <w:spacing w:after="120" w:line="240" w:lineRule="auto"/>
        <w:ind w:left="1260"/>
        <w:contextualSpacing/>
        <w:jc w:val="both"/>
        <w:rPr>
          <w:iCs/>
          <w:szCs w:val="20"/>
        </w:rPr>
      </w:pPr>
      <w:r w:rsidRPr="007E6E83">
        <w:rPr>
          <w:iCs/>
          <w:szCs w:val="20"/>
        </w:rPr>
        <w:t xml:space="preserve">FFS </w:t>
      </w:r>
      <w:proofErr w:type="gramStart"/>
      <w:r w:rsidRPr="007E6E83">
        <w:rPr>
          <w:iCs/>
          <w:szCs w:val="20"/>
        </w:rPr>
        <w:t>whether or not</w:t>
      </w:r>
      <w:proofErr w:type="gramEnd"/>
      <w:r w:rsidRPr="007E6E83">
        <w:rPr>
          <w:iCs/>
          <w:szCs w:val="20"/>
        </w:rPr>
        <w:t xml:space="preserve"> there is an issue for the consecutive POs in time</w:t>
      </w:r>
    </w:p>
    <w:p w14:paraId="3C863368" w14:textId="77777777" w:rsidR="004F3616" w:rsidRPr="007E6E83" w:rsidRDefault="004F3616" w:rsidP="004F3616">
      <w:pPr>
        <w:numPr>
          <w:ilvl w:val="0"/>
          <w:numId w:val="24"/>
        </w:numPr>
        <w:autoSpaceDE w:val="0"/>
        <w:autoSpaceDN w:val="0"/>
        <w:adjustRightInd w:val="0"/>
        <w:snapToGrid w:val="0"/>
        <w:spacing w:after="120" w:line="240" w:lineRule="auto"/>
        <w:ind w:left="840"/>
        <w:contextualSpacing/>
        <w:jc w:val="both"/>
        <w:rPr>
          <w:iCs/>
          <w:szCs w:val="20"/>
        </w:rPr>
      </w:pPr>
      <w:r w:rsidRPr="007E6E83">
        <w:rPr>
          <w:iCs/>
          <w:szCs w:val="20"/>
        </w:rPr>
        <w:t>No inter-slot frequency hopping and no repetition for msgA PUSCH in Rel-16</w:t>
      </w:r>
    </w:p>
    <w:p w14:paraId="036EE1B8" w14:textId="77777777" w:rsidR="004F3616" w:rsidRDefault="004F3616" w:rsidP="004F3616">
      <w:pPr>
        <w:pStyle w:val="BodyText"/>
      </w:pPr>
    </w:p>
    <w:p w14:paraId="4FD60784" w14:textId="1AE6D04B" w:rsidR="004F3616" w:rsidRDefault="004F3616" w:rsidP="004F3616">
      <w:pPr>
        <w:pStyle w:val="BodyText"/>
      </w:pPr>
      <w:r>
        <w:t>But when</w:t>
      </w:r>
      <w:r w:rsidDel="001E4D68">
        <w:t xml:space="preserve"> </w:t>
      </w:r>
      <w:r>
        <w:t>frequency hopping is enabled for msgA PUSCH, different hops selected for the mapping from preambles may result in different mapping in some cases. And RAN1</w:t>
      </w:r>
      <w:r w:rsidDel="001E4D68">
        <w:t xml:space="preserve"> </w:t>
      </w:r>
      <w:r>
        <w:t xml:space="preserve">have </w:t>
      </w:r>
      <w:r w:rsidR="00A541EE">
        <w:t xml:space="preserve">the </w:t>
      </w:r>
      <w:r>
        <w:t>following agreements on the mapping between msgA preamble and msgA PUSCH:</w:t>
      </w:r>
    </w:p>
    <w:p w14:paraId="60EB2B38" w14:textId="77777777" w:rsidR="004F3616" w:rsidRPr="007E6E83" w:rsidRDefault="004F3616" w:rsidP="00502118">
      <w:pPr>
        <w:spacing w:after="0"/>
        <w:ind w:left="418"/>
        <w:rPr>
          <w:szCs w:val="20"/>
          <w:lang w:eastAsia="x-none"/>
        </w:rPr>
      </w:pPr>
      <w:r w:rsidRPr="007E6E83">
        <w:rPr>
          <w:szCs w:val="20"/>
          <w:highlight w:val="green"/>
          <w:lang w:eastAsia="x-none"/>
        </w:rPr>
        <w:t>Agreements</w:t>
      </w:r>
      <w:r w:rsidRPr="007E6E83">
        <w:rPr>
          <w:szCs w:val="20"/>
          <w:lang w:eastAsia="x-none"/>
        </w:rPr>
        <w:t>:</w:t>
      </w:r>
    </w:p>
    <w:p w14:paraId="38E5DC22" w14:textId="77777777" w:rsidR="004F3616" w:rsidRPr="007E6E83" w:rsidRDefault="004F3616" w:rsidP="004F3616">
      <w:pPr>
        <w:widowControl w:val="0"/>
        <w:numPr>
          <w:ilvl w:val="0"/>
          <w:numId w:val="23"/>
        </w:numPr>
        <w:autoSpaceDN w:val="0"/>
        <w:spacing w:after="0" w:line="240" w:lineRule="auto"/>
        <w:ind w:left="840"/>
        <w:contextualSpacing/>
        <w:jc w:val="both"/>
        <w:rPr>
          <w:szCs w:val="20"/>
        </w:rPr>
      </w:pPr>
      <w:r w:rsidRPr="007E6E83">
        <w:rPr>
          <w:szCs w:val="20"/>
        </w:rPr>
        <w:lastRenderedPageBreak/>
        <w:t>The ordering of the msgA PRACH preambles within an msgA association period is</w:t>
      </w:r>
    </w:p>
    <w:p w14:paraId="653AE78E" w14:textId="77777777" w:rsidR="004F3616" w:rsidRPr="007E6E83" w:rsidRDefault="004F3616" w:rsidP="004F3616">
      <w:pPr>
        <w:widowControl w:val="0"/>
        <w:numPr>
          <w:ilvl w:val="1"/>
          <w:numId w:val="26"/>
        </w:numPr>
        <w:autoSpaceDN w:val="0"/>
        <w:spacing w:after="0" w:line="240" w:lineRule="auto"/>
        <w:ind w:left="1260"/>
        <w:contextualSpacing/>
        <w:jc w:val="both"/>
        <w:rPr>
          <w:szCs w:val="20"/>
        </w:rPr>
      </w:pPr>
      <w:r w:rsidRPr="007E6E83">
        <w:rPr>
          <w:szCs w:val="20"/>
        </w:rPr>
        <w:t>First, in increasing order of preamble indexes within a single PRACH occasion</w:t>
      </w:r>
    </w:p>
    <w:p w14:paraId="1FD21F4F" w14:textId="77777777" w:rsidR="004F3616" w:rsidRPr="007E6E83" w:rsidRDefault="004F3616" w:rsidP="004F3616">
      <w:pPr>
        <w:widowControl w:val="0"/>
        <w:numPr>
          <w:ilvl w:val="1"/>
          <w:numId w:val="26"/>
        </w:numPr>
        <w:autoSpaceDN w:val="0"/>
        <w:spacing w:after="0" w:line="240" w:lineRule="auto"/>
        <w:ind w:left="1260"/>
        <w:contextualSpacing/>
        <w:jc w:val="both"/>
        <w:rPr>
          <w:szCs w:val="20"/>
        </w:rPr>
      </w:pPr>
      <w:r w:rsidRPr="007E6E83">
        <w:rPr>
          <w:szCs w:val="20"/>
        </w:rPr>
        <w:t>Second, in increasing order of frequency resource indexes for frequency multiplexed PRACH occasions</w:t>
      </w:r>
    </w:p>
    <w:p w14:paraId="5B07E2AE" w14:textId="77777777" w:rsidR="004F3616" w:rsidRPr="007E6E83" w:rsidRDefault="004F3616" w:rsidP="004F3616">
      <w:pPr>
        <w:widowControl w:val="0"/>
        <w:numPr>
          <w:ilvl w:val="1"/>
          <w:numId w:val="26"/>
        </w:numPr>
        <w:autoSpaceDN w:val="0"/>
        <w:spacing w:after="0" w:line="240" w:lineRule="auto"/>
        <w:ind w:left="1260"/>
        <w:contextualSpacing/>
        <w:jc w:val="both"/>
        <w:rPr>
          <w:szCs w:val="20"/>
        </w:rPr>
      </w:pPr>
      <w:r w:rsidRPr="007E6E83">
        <w:rPr>
          <w:szCs w:val="20"/>
        </w:rPr>
        <w:t>Third, in increasing order of time resource indexes for time multiplexed PRACH occasions within a PRACH slot</w:t>
      </w:r>
    </w:p>
    <w:p w14:paraId="589003E7" w14:textId="77777777" w:rsidR="004F3616" w:rsidRPr="007E6E83" w:rsidRDefault="004F3616" w:rsidP="004F3616">
      <w:pPr>
        <w:widowControl w:val="0"/>
        <w:numPr>
          <w:ilvl w:val="1"/>
          <w:numId w:val="26"/>
        </w:numPr>
        <w:autoSpaceDN w:val="0"/>
        <w:spacing w:after="0" w:line="240" w:lineRule="auto"/>
        <w:ind w:left="1260"/>
        <w:contextualSpacing/>
        <w:jc w:val="both"/>
        <w:rPr>
          <w:szCs w:val="20"/>
        </w:rPr>
      </w:pPr>
      <w:r w:rsidRPr="007E6E83">
        <w:rPr>
          <w:szCs w:val="20"/>
        </w:rPr>
        <w:t>Fourth, in increasing order of indexes for PRACH slots</w:t>
      </w:r>
    </w:p>
    <w:p w14:paraId="27F294D4" w14:textId="77777777" w:rsidR="004F3616" w:rsidRDefault="004F3616" w:rsidP="004F3616">
      <w:pPr>
        <w:pStyle w:val="BodyText"/>
      </w:pPr>
    </w:p>
    <w:p w14:paraId="20444FAD" w14:textId="77777777" w:rsidR="004F3616" w:rsidRPr="00B620F7" w:rsidRDefault="004F3616" w:rsidP="004F3616">
      <w:pPr>
        <w:pStyle w:val="ListParagraph"/>
        <w:widowControl w:val="0"/>
        <w:autoSpaceDN w:val="0"/>
        <w:ind w:left="567"/>
        <w:contextualSpacing/>
        <w:jc w:val="both"/>
        <w:rPr>
          <w:szCs w:val="20"/>
        </w:rPr>
      </w:pPr>
      <w:r w:rsidRPr="00B620F7">
        <w:rPr>
          <w:szCs w:val="20"/>
          <w:highlight w:val="green"/>
        </w:rPr>
        <w:t>Agreements</w:t>
      </w:r>
      <w:r w:rsidRPr="00B620F7">
        <w:rPr>
          <w:szCs w:val="20"/>
        </w:rPr>
        <w:t>:</w:t>
      </w:r>
    </w:p>
    <w:p w14:paraId="77B15E56" w14:textId="77777777" w:rsidR="004F3616" w:rsidRPr="00B620F7" w:rsidRDefault="004F3616" w:rsidP="00846591">
      <w:pPr>
        <w:widowControl w:val="0"/>
        <w:spacing w:after="0"/>
        <w:ind w:left="562"/>
        <w:rPr>
          <w:bCs/>
          <w:szCs w:val="20"/>
        </w:rPr>
      </w:pPr>
      <w:r w:rsidRPr="00B620F7">
        <w:rPr>
          <w:bCs/>
          <w:szCs w:val="20"/>
        </w:rPr>
        <w:t>Update the previous agreement as the following:</w:t>
      </w:r>
    </w:p>
    <w:p w14:paraId="6A7CF5D0" w14:textId="77777777" w:rsidR="004F3616" w:rsidRPr="00B620F7" w:rsidRDefault="004F3616" w:rsidP="004F3616">
      <w:pPr>
        <w:pStyle w:val="ListParagraph"/>
        <w:widowControl w:val="0"/>
        <w:numPr>
          <w:ilvl w:val="0"/>
          <w:numId w:val="23"/>
        </w:numPr>
        <w:autoSpaceDN w:val="0"/>
        <w:spacing w:line="240" w:lineRule="auto"/>
        <w:ind w:left="987"/>
        <w:contextualSpacing/>
        <w:jc w:val="both"/>
        <w:rPr>
          <w:szCs w:val="20"/>
        </w:rPr>
      </w:pPr>
      <w:r w:rsidRPr="00B620F7">
        <w:rPr>
          <w:color w:val="FF0000"/>
          <w:kern w:val="2"/>
          <w:szCs w:val="20"/>
        </w:rPr>
        <w:t>Each</w:t>
      </w:r>
      <w:r w:rsidRPr="00B620F7">
        <w:rPr>
          <w:color w:val="FF0000"/>
          <w:szCs w:val="20"/>
        </w:rPr>
        <w:t xml:space="preserve"> M (M&gt;=1) consecutive </w:t>
      </w:r>
      <w:r w:rsidRPr="00B620F7">
        <w:rPr>
          <w:szCs w:val="20"/>
        </w:rPr>
        <w:t xml:space="preserve">PRACH preambles are mapped to valid PUSCH resource units (PRUs) </w:t>
      </w:r>
      <w:r w:rsidRPr="00B620F7">
        <w:rPr>
          <w:strike/>
          <w:color w:val="FF0000"/>
          <w:szCs w:val="20"/>
        </w:rPr>
        <w:t xml:space="preserve">within an msgA association period </w:t>
      </w:r>
      <w:r w:rsidRPr="00B620F7">
        <w:rPr>
          <w:szCs w:val="20"/>
        </w:rPr>
        <w:t>is updated in the following order:</w:t>
      </w:r>
    </w:p>
    <w:p w14:paraId="56EF0E0B" w14:textId="77777777" w:rsidR="004F3616" w:rsidRPr="00B620F7" w:rsidRDefault="004F3616" w:rsidP="004F3616">
      <w:pPr>
        <w:pStyle w:val="ListParagraph"/>
        <w:widowControl w:val="0"/>
        <w:numPr>
          <w:ilvl w:val="1"/>
          <w:numId w:val="23"/>
        </w:numPr>
        <w:autoSpaceDN w:val="0"/>
        <w:spacing w:line="240" w:lineRule="auto"/>
        <w:ind w:left="1407"/>
        <w:contextualSpacing/>
        <w:jc w:val="both"/>
        <w:rPr>
          <w:szCs w:val="20"/>
        </w:rPr>
      </w:pPr>
      <w:r w:rsidRPr="00B620F7">
        <w:rPr>
          <w:szCs w:val="20"/>
        </w:rPr>
        <w:t>First, in increasing order of frequency resource indexes for frequency multiplexed PUSCH occasions</w:t>
      </w:r>
    </w:p>
    <w:p w14:paraId="2BFAA1E6" w14:textId="77777777" w:rsidR="004F3616" w:rsidRPr="00B620F7" w:rsidRDefault="004F3616" w:rsidP="004F3616">
      <w:pPr>
        <w:pStyle w:val="ListParagraph"/>
        <w:widowControl w:val="0"/>
        <w:numPr>
          <w:ilvl w:val="1"/>
          <w:numId w:val="23"/>
        </w:numPr>
        <w:autoSpaceDN w:val="0"/>
        <w:spacing w:line="240" w:lineRule="auto"/>
        <w:ind w:left="1407"/>
        <w:contextualSpacing/>
        <w:jc w:val="both"/>
        <w:rPr>
          <w:szCs w:val="20"/>
        </w:rPr>
      </w:pPr>
      <w:r w:rsidRPr="00B620F7">
        <w:rPr>
          <w:szCs w:val="20"/>
        </w:rPr>
        <w:t>Second, in increasing order of DMRS indexes within a single PUSCH occasion</w:t>
      </w:r>
    </w:p>
    <w:p w14:paraId="4921CF98" w14:textId="77777777" w:rsidR="004F3616" w:rsidRPr="00B620F7" w:rsidRDefault="004F3616" w:rsidP="004F3616">
      <w:pPr>
        <w:pStyle w:val="ListParagraph"/>
        <w:widowControl w:val="0"/>
        <w:numPr>
          <w:ilvl w:val="2"/>
          <w:numId w:val="25"/>
        </w:numPr>
        <w:autoSpaceDN w:val="0"/>
        <w:spacing w:line="240" w:lineRule="auto"/>
        <w:ind w:left="1827"/>
        <w:contextualSpacing/>
        <w:jc w:val="both"/>
        <w:rPr>
          <w:strike/>
          <w:color w:val="FF0000"/>
          <w:szCs w:val="20"/>
        </w:rPr>
      </w:pPr>
      <w:r w:rsidRPr="00B620F7">
        <w:rPr>
          <w:strike/>
          <w:color w:val="FF0000"/>
          <w:szCs w:val="20"/>
        </w:rPr>
        <w:t xml:space="preserve">FFS DMRS indexes for DMRS ports and/or sequences </w:t>
      </w:r>
    </w:p>
    <w:p w14:paraId="3125C84C" w14:textId="77777777" w:rsidR="004F3616" w:rsidRPr="00B620F7" w:rsidRDefault="004F3616" w:rsidP="004F3616">
      <w:pPr>
        <w:pStyle w:val="ListParagraph"/>
        <w:widowControl w:val="0"/>
        <w:numPr>
          <w:ilvl w:val="2"/>
          <w:numId w:val="25"/>
        </w:numPr>
        <w:autoSpaceDN w:val="0"/>
        <w:spacing w:line="240" w:lineRule="auto"/>
        <w:ind w:left="1827"/>
        <w:contextualSpacing/>
        <w:jc w:val="both"/>
        <w:rPr>
          <w:strike/>
          <w:color w:val="FF0000"/>
          <w:szCs w:val="20"/>
        </w:rPr>
      </w:pPr>
      <w:r w:rsidRPr="00B620F7">
        <w:rPr>
          <w:color w:val="FF0000"/>
          <w:szCs w:val="20"/>
        </w:rPr>
        <w:t xml:space="preserve">DMRS indexes within a single PUSCH occasion are in increasing order of DMRS port first and DMRS sequences second. </w:t>
      </w:r>
    </w:p>
    <w:p w14:paraId="1181C96E" w14:textId="77777777" w:rsidR="004F3616" w:rsidRPr="00B620F7" w:rsidRDefault="004F3616" w:rsidP="004F3616">
      <w:pPr>
        <w:pStyle w:val="ListParagraph"/>
        <w:widowControl w:val="0"/>
        <w:numPr>
          <w:ilvl w:val="1"/>
          <w:numId w:val="23"/>
        </w:numPr>
        <w:autoSpaceDN w:val="0"/>
        <w:spacing w:line="240" w:lineRule="auto"/>
        <w:ind w:left="1407"/>
        <w:contextualSpacing/>
        <w:jc w:val="both"/>
        <w:rPr>
          <w:szCs w:val="20"/>
        </w:rPr>
      </w:pPr>
      <w:r w:rsidRPr="00B620F7">
        <w:rPr>
          <w:szCs w:val="20"/>
        </w:rPr>
        <w:t>Third, in increasing order of time resource indexes for time multiplexed PUSCH occasions within a PUSCH slot</w:t>
      </w:r>
    </w:p>
    <w:p w14:paraId="3B192ED1" w14:textId="77777777" w:rsidR="004F3616" w:rsidRPr="00B620F7" w:rsidRDefault="004F3616" w:rsidP="004F3616">
      <w:pPr>
        <w:pStyle w:val="ListParagraph"/>
        <w:widowControl w:val="0"/>
        <w:numPr>
          <w:ilvl w:val="1"/>
          <w:numId w:val="23"/>
        </w:numPr>
        <w:autoSpaceDN w:val="0"/>
        <w:spacing w:line="240" w:lineRule="auto"/>
        <w:ind w:left="1407"/>
        <w:contextualSpacing/>
        <w:jc w:val="both"/>
        <w:rPr>
          <w:szCs w:val="20"/>
        </w:rPr>
      </w:pPr>
      <w:r w:rsidRPr="00B620F7">
        <w:rPr>
          <w:szCs w:val="20"/>
        </w:rPr>
        <w:t>Fourth, in increasing order of indexes for PUSCH slots</w:t>
      </w:r>
    </w:p>
    <w:p w14:paraId="5025E80F" w14:textId="77777777" w:rsidR="004F3616" w:rsidRPr="007742AE" w:rsidRDefault="004F3616" w:rsidP="004F3616">
      <w:pPr>
        <w:pStyle w:val="BodyText"/>
        <w:rPr>
          <w:lang w:val="x-none"/>
        </w:rPr>
      </w:pPr>
    </w:p>
    <w:p w14:paraId="2F974295" w14:textId="595F29EA" w:rsidR="004F3616" w:rsidRDefault="004F3616" w:rsidP="00FF5B92">
      <w:pPr>
        <w:pStyle w:val="BodyText"/>
      </w:pPr>
      <w:r>
        <w:t>As an example, 2 ROs correspond to one PO set with 2 POs and intra-slot hopping is enabled.</w:t>
      </w:r>
      <w:r w:rsidR="00FB4A83">
        <w:t xml:space="preserve"> </w:t>
      </w:r>
      <w:r>
        <w:t xml:space="preserve">When the POs have same ordering in frequency domain as illustrated in Figure 1 below, no matter </w:t>
      </w:r>
      <w:r w:rsidR="005C1E9C">
        <w:t xml:space="preserve">if </w:t>
      </w:r>
      <w:r>
        <w:t>hop1 or hop2 is selected for the preamble to PRU mapping, the mapping result will be the same.</w:t>
      </w:r>
    </w:p>
    <w:p w14:paraId="58E21576" w14:textId="77777777" w:rsidR="004F3616" w:rsidRDefault="004F3616" w:rsidP="0076170F">
      <w:pPr>
        <w:pStyle w:val="BodyText"/>
        <w:keepNext/>
        <w:spacing w:after="0"/>
        <w:jc w:val="center"/>
      </w:pPr>
      <w:r>
        <w:rPr>
          <w:noProof/>
        </w:rPr>
        <w:drawing>
          <wp:inline distT="0" distB="0" distL="0" distR="0" wp14:anchorId="1D681080" wp14:editId="3C4DCDED">
            <wp:extent cx="4943483" cy="244983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336" cy="2469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5E26B5" w14:textId="77777777" w:rsidR="004F3616" w:rsidRDefault="004F3616" w:rsidP="004F3616">
      <w:pPr>
        <w:pStyle w:val="BodyText"/>
        <w:jc w:val="center"/>
      </w:pPr>
      <w:r>
        <w:t xml:space="preserve">Figure 1. </w:t>
      </w:r>
      <w:r w:rsidRPr="00D3778D">
        <w:t>POs in same order in frequency domain for 2 hops</w:t>
      </w:r>
    </w:p>
    <w:p w14:paraId="5AFFDB99" w14:textId="54F8E616" w:rsidR="004F3616" w:rsidRDefault="004F3616" w:rsidP="004F3616">
      <w:pPr>
        <w:pStyle w:val="BodyText"/>
      </w:pPr>
      <w:r>
        <w:t>When the POs have different ordering in frequency domain</w:t>
      </w:r>
      <w:r w:rsidR="00E346D9">
        <w:t xml:space="preserve">, e.g. when the set of POs </w:t>
      </w:r>
      <w:r w:rsidR="00CB21E6">
        <w:t>in the 1</w:t>
      </w:r>
      <w:r w:rsidR="00CB21E6" w:rsidRPr="00B408D4">
        <w:rPr>
          <w:vertAlign w:val="superscript"/>
        </w:rPr>
        <w:t>st</w:t>
      </w:r>
      <w:r w:rsidR="00CB21E6">
        <w:t xml:space="preserve"> hop </w:t>
      </w:r>
      <w:r w:rsidR="00E346D9">
        <w:t xml:space="preserve">are </w:t>
      </w:r>
      <w:r w:rsidR="004A6297">
        <w:t>in the middle of</w:t>
      </w:r>
      <w:r w:rsidR="00E346D9">
        <w:t xml:space="preserve"> the BWP</w:t>
      </w:r>
      <w:r w:rsidR="004A6297">
        <w:t xml:space="preserve"> while </w:t>
      </w:r>
      <w:r w:rsidR="004A6297">
        <w:rPr>
          <w:noProof/>
          <w:position w:val="-10"/>
        </w:rPr>
        <w:drawing>
          <wp:inline distT="0" distB="0" distL="0" distR="0" wp14:anchorId="0B688D3E" wp14:editId="1E44893A">
            <wp:extent cx="558800" cy="1841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297">
        <w:t xml:space="preserve"> is the indicated frequency offset for the 2</w:t>
      </w:r>
      <w:r w:rsidR="004A6297" w:rsidRPr="004A6297">
        <w:rPr>
          <w:vertAlign w:val="superscript"/>
        </w:rPr>
        <w:t>nd</w:t>
      </w:r>
      <w:r w:rsidR="004A6297">
        <w:t xml:space="preserve"> hop</w:t>
      </w:r>
      <w:r w:rsidR="00A85F2E">
        <w:t>,</w:t>
      </w:r>
      <w:r>
        <w:t xml:space="preserve"> as illustrated in Figure 2 below, selecting hop1 or hop2 for the preamble to PRU mapping will have different results since the preambles are mapped to POs in the order of frequency first</w:t>
      </w:r>
      <w:r w:rsidR="001E4D68">
        <w:t xml:space="preserve"> according to the agreements above</w:t>
      </w:r>
      <w:r>
        <w:t>.</w:t>
      </w:r>
    </w:p>
    <w:p w14:paraId="24986183" w14:textId="374E0C20" w:rsidR="004F3616" w:rsidRDefault="00503E52" w:rsidP="004F24F2">
      <w:pPr>
        <w:pStyle w:val="BodyText"/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2FFCC961" wp14:editId="4EAADE0E">
            <wp:extent cx="4159250" cy="20611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118" cy="20685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E1ABC5" w14:textId="77777777" w:rsidR="004F3616" w:rsidRDefault="004F3616" w:rsidP="004F3616">
      <w:pPr>
        <w:pStyle w:val="BodyText"/>
        <w:jc w:val="center"/>
      </w:pPr>
      <w:r>
        <w:t xml:space="preserve">Figure 2. </w:t>
      </w:r>
      <w:r w:rsidRPr="00D3778D">
        <w:t xml:space="preserve">POs in </w:t>
      </w:r>
      <w:r>
        <w:t>different</w:t>
      </w:r>
      <w:r w:rsidRPr="00D3778D">
        <w:t xml:space="preserve"> order in frequency domain for 2 hops</w:t>
      </w:r>
    </w:p>
    <w:p w14:paraId="60875B7D" w14:textId="77777777" w:rsidR="004F3616" w:rsidRDefault="004F3616" w:rsidP="004F3616">
      <w:pPr>
        <w:pStyle w:val="BodyText"/>
      </w:pPr>
      <w:proofErr w:type="gramStart"/>
      <w:r>
        <w:t>So</w:t>
      </w:r>
      <w:proofErr w:type="gramEnd"/>
      <w:r>
        <w:t xml:space="preserve"> we have following observation.</w:t>
      </w:r>
    </w:p>
    <w:p w14:paraId="43CDA9B8" w14:textId="6837C6D8" w:rsidR="004F3616" w:rsidRDefault="004F3616" w:rsidP="004F3616">
      <w:pPr>
        <w:pStyle w:val="Observation"/>
      </w:pPr>
      <w:bookmarkStart w:id="6" w:name="_Toc31029186"/>
      <w:bookmarkStart w:id="7" w:name="_Toc32593909"/>
      <w:r>
        <w:t>S</w:t>
      </w:r>
      <w:r w:rsidRPr="001323F8">
        <w:t xml:space="preserve">electing </w:t>
      </w:r>
      <w:r>
        <w:t>different hops</w:t>
      </w:r>
      <w:r w:rsidRPr="001323F8">
        <w:t xml:space="preserve"> for the preamble to PRU mapping will have different </w:t>
      </w:r>
      <w:r>
        <w:t xml:space="preserve">mapping </w:t>
      </w:r>
      <w:r w:rsidRPr="001323F8">
        <w:t xml:space="preserve">results </w:t>
      </w:r>
      <w:r>
        <w:t xml:space="preserve">when POs in different hops have different ordering in </w:t>
      </w:r>
      <w:r w:rsidR="005C1E9C">
        <w:t xml:space="preserve">the </w:t>
      </w:r>
      <w:r>
        <w:t>frequency domain</w:t>
      </w:r>
      <w:bookmarkEnd w:id="6"/>
      <w:r w:rsidR="00211E13">
        <w:t>.</w:t>
      </w:r>
      <w:bookmarkEnd w:id="7"/>
    </w:p>
    <w:p w14:paraId="43F4D37B" w14:textId="5E32CA69" w:rsidR="004F3616" w:rsidRDefault="004F3616" w:rsidP="004F3616">
      <w:pPr>
        <w:pStyle w:val="BodyText"/>
      </w:pPr>
      <w:r>
        <w:t>A simple way to solve this issue is to select the</w:t>
      </w:r>
      <w:r w:rsidR="00A541EE">
        <w:rPr>
          <w:vertAlign w:val="superscript"/>
        </w:rPr>
        <w:t xml:space="preserve"> </w:t>
      </w:r>
      <w:r w:rsidR="00A541EE">
        <w:t>first</w:t>
      </w:r>
      <w:r w:rsidDel="00A541EE">
        <w:t xml:space="preserve"> </w:t>
      </w:r>
      <w:r>
        <w:t xml:space="preserve">hop </w:t>
      </w:r>
      <w:r w:rsidR="006E68C9">
        <w:t>to determine the</w:t>
      </w:r>
      <w:r>
        <w:t xml:space="preserve"> preamble to PUSCH mapping, </w:t>
      </w:r>
      <w:r w:rsidR="00335144">
        <w:t>and</w:t>
      </w:r>
      <w:r>
        <w:t xml:space="preserve"> we have following proposal:</w:t>
      </w:r>
    </w:p>
    <w:p w14:paraId="2261F525" w14:textId="344896B5" w:rsidR="004F3616" w:rsidRDefault="004F3616" w:rsidP="004F3616">
      <w:pPr>
        <w:pStyle w:val="Proposal"/>
      </w:pPr>
      <w:bookmarkStart w:id="8" w:name="_Toc31029188"/>
      <w:bookmarkStart w:id="9" w:name="_Toc32593913"/>
      <w:r>
        <w:t xml:space="preserve">When frequency </w:t>
      </w:r>
      <w:r w:rsidR="005C1E9C">
        <w:t xml:space="preserve">hopping </w:t>
      </w:r>
      <w:r>
        <w:t xml:space="preserve">of msgA PUSCH is enabled, the </w:t>
      </w:r>
      <w:r w:rsidR="00A541EE">
        <w:t xml:space="preserve">first </w:t>
      </w:r>
      <w:r>
        <w:t xml:space="preserve">hop is selected </w:t>
      </w:r>
      <w:r w:rsidR="005C1E9C">
        <w:t xml:space="preserve">to determine </w:t>
      </w:r>
      <w:r>
        <w:t>the preamble to msgA PUSCH mapping</w:t>
      </w:r>
      <w:r w:rsidR="005C1E9C">
        <w:t>, according to</w:t>
      </w:r>
      <w:r>
        <w:t xml:space="preserve"> text proposal TP</w:t>
      </w:r>
      <w:r w:rsidR="0003320A">
        <w:t>2</w:t>
      </w:r>
      <w:r>
        <w:t>.</w:t>
      </w:r>
      <w:bookmarkEnd w:id="8"/>
      <w:bookmarkEnd w:id="9"/>
    </w:p>
    <w:p w14:paraId="3DBBF70A" w14:textId="77777777" w:rsidR="00921374" w:rsidRDefault="00921374" w:rsidP="004F3616">
      <w:pPr>
        <w:pStyle w:val="BodyText"/>
      </w:pPr>
    </w:p>
    <w:p w14:paraId="442A90E2" w14:textId="5DD9BB80" w:rsidR="004F3616" w:rsidRDefault="004F3616" w:rsidP="004F3616">
      <w:pPr>
        <w:pStyle w:val="BodyText"/>
      </w:pPr>
      <w:r>
        <w:t>-------------</w:t>
      </w:r>
      <w:r w:rsidR="009B3646">
        <w:t>----------------------</w:t>
      </w:r>
      <w:r>
        <w:t>---start of TP</w:t>
      </w:r>
      <w:r w:rsidR="0003320A">
        <w:t xml:space="preserve">2 </w:t>
      </w:r>
      <w:r w:rsidR="009B3646">
        <w:t>for 38.213 section 8.1A</w:t>
      </w:r>
      <w:r>
        <w:t>------</w:t>
      </w:r>
      <w:r w:rsidR="009B3646">
        <w:t>----------</w:t>
      </w:r>
      <w:r>
        <w:t>-------------------------</w:t>
      </w:r>
    </w:p>
    <w:p w14:paraId="3005186D" w14:textId="77777777" w:rsidR="004F3616" w:rsidRPr="00B916EC" w:rsidRDefault="004F3616" w:rsidP="004F3616">
      <w:pPr>
        <w:pStyle w:val="Heading2"/>
      </w:pPr>
      <w:r w:rsidRPr="00B916EC">
        <w:t>8</w:t>
      </w:r>
      <w:r w:rsidRPr="00B916EC"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</w:p>
    <w:p w14:paraId="1B2F1083" w14:textId="394D5DAA" w:rsidR="004F3616" w:rsidRPr="007549C6" w:rsidRDefault="00D1324D" w:rsidP="004F3616"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</w:t>
      </w:r>
      <w:r w:rsidRPr="00480824">
        <w:rPr>
          <w:highlight w:val="yellow"/>
        </w:rPr>
        <w:sym w:font="Wingdings" w:char="F0E0"/>
      </w:r>
    </w:p>
    <w:p w14:paraId="779940A3" w14:textId="77777777" w:rsidR="004F3616" w:rsidRPr="007549C6" w:rsidRDefault="004F3616" w:rsidP="004F3616">
      <w:r w:rsidRPr="007549C6">
        <w:t xml:space="preserve">A consecutive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preamble indexes </w:t>
      </w:r>
      <w:r w:rsidRPr="007549C6">
        <w:rPr>
          <w:bCs/>
        </w:rPr>
        <w:t>from valid PRACH occasions in a slot</w:t>
      </w:r>
    </w:p>
    <w:p w14:paraId="4D519F41" w14:textId="77777777" w:rsidR="004F3616" w:rsidRPr="007549C6" w:rsidRDefault="004F3616" w:rsidP="004F3616">
      <w:pPr>
        <w:pStyle w:val="B1"/>
        <w:spacing w:after="240"/>
      </w:pPr>
      <w:r w:rsidRPr="007549C6">
        <w:t>-</w:t>
      </w:r>
      <w:r w:rsidRPr="007549C6">
        <w:tab/>
        <w:t>first, in increasing order of preamble indexes within a single PRACH occasion</w:t>
      </w:r>
    </w:p>
    <w:p w14:paraId="4F576C23" w14:textId="77777777" w:rsidR="004F3616" w:rsidRPr="007549C6" w:rsidRDefault="004F3616" w:rsidP="004F3616">
      <w:pPr>
        <w:pStyle w:val="B1"/>
        <w:spacing w:after="240"/>
      </w:pPr>
      <w:r w:rsidRPr="007549C6">
        <w:t>-</w:t>
      </w:r>
      <w:r w:rsidRPr="007549C6">
        <w:tab/>
        <w:t>second, in increasing order of frequency resource indexes for frequency multiplexed PRACH occasions</w:t>
      </w:r>
    </w:p>
    <w:p w14:paraId="67DC474A" w14:textId="77777777" w:rsidR="004F3616" w:rsidRPr="007549C6" w:rsidRDefault="004F3616" w:rsidP="004F3616">
      <w:pPr>
        <w:pStyle w:val="B1"/>
        <w:spacing w:after="240"/>
        <w:rPr>
          <w:color w:val="FF0000"/>
        </w:rPr>
      </w:pPr>
      <w:r w:rsidRPr="007549C6">
        <w:t>-</w:t>
      </w:r>
      <w:r w:rsidRPr="007549C6">
        <w:tab/>
        <w:t>third, in increasing order of time resource indexes for time multiplexed PRACH occasions within a PRACH slot</w:t>
      </w:r>
    </w:p>
    <w:p w14:paraId="08A7D427" w14:textId="77777777" w:rsidR="004F3616" w:rsidRPr="007549C6" w:rsidRDefault="004F3616" w:rsidP="004F3616">
      <w:r w:rsidRPr="007549C6">
        <w:t>are mapped to a valid PUSCH occasion</w:t>
      </w:r>
    </w:p>
    <w:p w14:paraId="29828FB8" w14:textId="77777777" w:rsidR="004F3616" w:rsidRPr="007549C6" w:rsidRDefault="004F3616" w:rsidP="004F3616">
      <w:pPr>
        <w:pStyle w:val="B1"/>
        <w:spacing w:after="240"/>
      </w:pPr>
      <w:r w:rsidRPr="007549C6">
        <w:t>-</w:t>
      </w:r>
      <w:r w:rsidRPr="007549C6">
        <w:tab/>
        <w:t xml:space="preserve">first, in increasing order of frequency resource indexes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549C6">
        <w:rPr>
          <w:bCs/>
          <w:iCs/>
        </w:rPr>
        <w:t xml:space="preserve"> </w:t>
      </w:r>
      <w:r w:rsidRPr="007549C6">
        <w:t>for frequency multiplexed PUSCH occasions</w:t>
      </w:r>
    </w:p>
    <w:p w14:paraId="10D05E7D" w14:textId="77777777" w:rsidR="004F3616" w:rsidRPr="007549C6" w:rsidRDefault="004F3616" w:rsidP="004F3616">
      <w:pPr>
        <w:pStyle w:val="B1"/>
        <w:spacing w:after="240"/>
        <w:ind w:left="560" w:hanging="276"/>
      </w:pPr>
      <w:r w:rsidRPr="007549C6">
        <w:t>-</w:t>
      </w:r>
      <w:r w:rsidRPr="007549C6">
        <w:tab/>
        <w:t xml:space="preserve">second, in increasing order of DMRS indexes within a PUSCH occasion, where a DMRS index </w:t>
      </w:r>
      <m:oMath>
        <m:r>
          <w:rPr>
            <w:rFonts w:ascii="Cambria Math" w:hAnsi="Cambria Math"/>
          </w:rPr>
          <m:t>DMR</m:t>
        </m:r>
        <m:sSub>
          <m:sSubPr>
            <m:ctrlPr>
              <w:rPr>
                <w:rFonts w:ascii="Cambria Math" w:eastAsia="SimSun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549C6">
        <w:rPr>
          <w:bCs/>
          <w:iCs/>
        </w:rPr>
        <w:t xml:space="preserve"> is </w:t>
      </w:r>
      <w:r w:rsidRPr="007549C6">
        <w:t>determined first in an ascending order of a DMRS port index and second in an ascending order of a DMRS sequence index [4, TS 38.211]</w:t>
      </w:r>
    </w:p>
    <w:p w14:paraId="24C59051" w14:textId="77777777" w:rsidR="004F3616" w:rsidRPr="007549C6" w:rsidRDefault="004F3616" w:rsidP="004F3616">
      <w:pPr>
        <w:pStyle w:val="B1"/>
        <w:spacing w:after="240"/>
      </w:pPr>
      <w:r w:rsidRPr="007549C6">
        <w:t>-</w:t>
      </w:r>
      <w:r w:rsidRPr="007549C6">
        <w:tab/>
        <w:t xml:space="preserve">third, in increasing order of time resource indexes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549C6">
        <w:rPr>
          <w:bCs/>
          <w:iCs/>
        </w:rPr>
        <w:t xml:space="preserve"> </w:t>
      </w:r>
      <w:r w:rsidRPr="007549C6">
        <w:t>for time multiplexed PUSCH occasions within a PUSCH slot</w:t>
      </w:r>
    </w:p>
    <w:p w14:paraId="4A3E4206" w14:textId="77777777" w:rsidR="004F3616" w:rsidRPr="007549C6" w:rsidRDefault="004F3616" w:rsidP="004F3616">
      <w:pPr>
        <w:pStyle w:val="B1"/>
        <w:spacing w:after="240"/>
      </w:pPr>
      <w:r w:rsidRPr="007549C6">
        <w:t>-</w:t>
      </w:r>
      <w:r w:rsidRPr="007549C6">
        <w:tab/>
        <w:t>fourth, in increasing order of indexes for PUSCH slots</w:t>
      </w:r>
    </w:p>
    <w:p w14:paraId="5177CEC6" w14:textId="30AD1E63" w:rsidR="004F3616" w:rsidRPr="007549C6" w:rsidRDefault="004F3616" w:rsidP="004F3616">
      <w:pPr>
        <w:rPr>
          <w:bCs/>
        </w:rPr>
      </w:pPr>
      <w:r w:rsidRPr="007549C6"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=ceil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preamble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PUSCH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den>
            </m:f>
          </m:e>
        </m:d>
      </m:oMath>
      <w:r w:rsidRPr="007549C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is a total number of preambles in valid PRACH occasions per association pattern period,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PUSCH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is a total number of valid sets of PUSCH occasions per association pattern period multiplied by</w:t>
      </w:r>
      <w:r w:rsidRPr="007549C6">
        <w:rPr>
          <w:bCs/>
        </w:rPr>
        <w:t xml:space="preserve"> the number of DMRS indexes per valid PUSCH occasion</w:t>
      </w:r>
      <w:r w:rsidRPr="007549C6">
        <w:t xml:space="preserve">. </w:t>
      </w:r>
      <w:r w:rsidRPr="000A1D0E">
        <w:rPr>
          <w:color w:val="FF0000"/>
        </w:rPr>
        <w:t xml:space="preserve">For a PUSCH transmission with frequency hopping in a slot, when indicated by </w:t>
      </w:r>
      <w:r w:rsidRPr="000A1D0E">
        <w:rPr>
          <w:i/>
          <w:iCs/>
          <w:color w:val="FF0000"/>
        </w:rPr>
        <w:t>msgA-</w:t>
      </w:r>
      <w:proofErr w:type="spellStart"/>
      <w:r w:rsidRPr="000A1D0E">
        <w:rPr>
          <w:i/>
          <w:iCs/>
          <w:color w:val="FF0000"/>
        </w:rPr>
        <w:t>intraSlotFrequencyHopping</w:t>
      </w:r>
      <w:proofErr w:type="spellEnd"/>
      <w:r w:rsidRPr="000A1D0E">
        <w:rPr>
          <w:iCs/>
          <w:color w:val="FF0000"/>
        </w:rPr>
        <w:t xml:space="preserve"> for the active UL BWP</w:t>
      </w:r>
      <w:r w:rsidRPr="000A1D0E">
        <w:rPr>
          <w:color w:val="FF0000"/>
        </w:rPr>
        <w:t xml:space="preserve">, the </w:t>
      </w:r>
      <w:r w:rsidR="00843001" w:rsidRPr="000A1D0E">
        <w:rPr>
          <w:color w:val="FF0000"/>
        </w:rPr>
        <w:t xml:space="preserve">first </w:t>
      </w:r>
      <w:r w:rsidRPr="000A1D0E">
        <w:rPr>
          <w:color w:val="FF0000"/>
        </w:rPr>
        <w:t xml:space="preserve">hop is selected </w:t>
      </w:r>
      <w:r w:rsidR="000D0505" w:rsidRPr="000A1D0E">
        <w:rPr>
          <w:color w:val="FF0000"/>
        </w:rPr>
        <w:t>to determine</w:t>
      </w:r>
      <w:r w:rsidRPr="000A1D0E">
        <w:rPr>
          <w:color w:val="FF0000"/>
        </w:rPr>
        <w:t xml:space="preserve"> the mapping from preambles to PUSCH occasions.</w:t>
      </w:r>
    </w:p>
    <w:p w14:paraId="0F90875E" w14:textId="01DD030E" w:rsidR="00D0697B" w:rsidRDefault="004F3616" w:rsidP="000E3014">
      <w:pPr>
        <w:pStyle w:val="BodyText"/>
      </w:pPr>
      <w:r>
        <w:t>------------</w:t>
      </w:r>
      <w:r w:rsidR="00CD1CDE">
        <w:t>-------------------------</w:t>
      </w:r>
      <w:r>
        <w:t>-</w:t>
      </w:r>
      <w:r w:rsidR="008F7B89">
        <w:t>----</w:t>
      </w:r>
      <w:r>
        <w:t>------end of TP</w:t>
      </w:r>
      <w:r w:rsidR="00CB25C9">
        <w:t>2</w:t>
      </w:r>
      <w:r>
        <w:t>---------</w:t>
      </w:r>
      <w:r w:rsidR="00CD1CDE">
        <w:t>-------------------</w:t>
      </w:r>
      <w:r>
        <w:t>--------</w:t>
      </w:r>
      <w:r w:rsidR="008F7B89">
        <w:t>--------</w:t>
      </w:r>
      <w:r>
        <w:t>--------</w:t>
      </w:r>
    </w:p>
    <w:p w14:paraId="095B2191" w14:textId="461B81B7" w:rsidR="00985CF0" w:rsidRDefault="00985CF0" w:rsidP="00985CF0">
      <w:pPr>
        <w:pStyle w:val="Heading2"/>
      </w:pPr>
      <w:r>
        <w:t>2.</w:t>
      </w:r>
      <w:r w:rsidR="007C6E23">
        <w:t>4</w:t>
      </w:r>
      <w:r>
        <w:t xml:space="preserve"> </w:t>
      </w:r>
      <w:r>
        <w:tab/>
      </w:r>
      <w:r w:rsidR="0079732E">
        <w:t xml:space="preserve">Gap requirement between </w:t>
      </w:r>
      <w:r w:rsidR="003553D5">
        <w:t xml:space="preserve">MsgA </w:t>
      </w:r>
      <w:r w:rsidR="0079732E">
        <w:t xml:space="preserve">preamble and PUSCH </w:t>
      </w:r>
    </w:p>
    <w:p w14:paraId="70D35FD9" w14:textId="6653B12E" w:rsidR="00087A70" w:rsidRDefault="004F2630" w:rsidP="004F2630">
      <w:pPr>
        <w:pStyle w:val="BodyText"/>
      </w:pPr>
      <w:r>
        <w:t xml:space="preserve">In </w:t>
      </w:r>
      <w:r w:rsidR="005C393C">
        <w:t xml:space="preserve">the </w:t>
      </w:r>
      <w:r>
        <w:t xml:space="preserve">RAN1 #99 meeting, </w:t>
      </w:r>
      <w:r w:rsidR="009F4C1E">
        <w:t xml:space="preserve">the </w:t>
      </w:r>
      <w:r>
        <w:t xml:space="preserve">following agreement </w:t>
      </w:r>
      <w:r w:rsidR="009F5C9A">
        <w:t xml:space="preserve">was </w:t>
      </w:r>
      <w:r w:rsidR="009F4C1E">
        <w:t xml:space="preserve">made </w:t>
      </w:r>
      <w:r>
        <w:t xml:space="preserve">on the gap requirement between </w:t>
      </w:r>
      <w:r w:rsidR="009F4C1E">
        <w:t xml:space="preserve">a msgA </w:t>
      </w:r>
      <w:r>
        <w:t xml:space="preserve">preamble and </w:t>
      </w:r>
      <w:r w:rsidR="009F4C1E">
        <w:t xml:space="preserve">msgA </w:t>
      </w:r>
      <w:r>
        <w:t xml:space="preserve">PUSCH </w:t>
      </w:r>
      <w:r w:rsidR="00E320A4">
        <w:t>that applies only to</w:t>
      </w:r>
      <w:r w:rsidR="009F4239" w:rsidDel="00E320A4">
        <w:t xml:space="preserve"> </w:t>
      </w:r>
      <w:r w:rsidR="009F4239">
        <w:t>licensed band</w:t>
      </w:r>
      <w:r w:rsidR="00E320A4">
        <w:t xml:space="preserve"> operation</w:t>
      </w:r>
      <w:r>
        <w:t>.</w:t>
      </w:r>
    </w:p>
    <w:p w14:paraId="52BC4845" w14:textId="77777777" w:rsidR="00835933" w:rsidRPr="001F56A7" w:rsidRDefault="00835933" w:rsidP="00BC2A08">
      <w:pPr>
        <w:pStyle w:val="ListParagraph"/>
        <w:shd w:val="clear" w:color="auto" w:fill="FFFFFF"/>
        <w:spacing w:before="100" w:beforeAutospacing="1" w:line="300" w:lineRule="atLeast"/>
        <w:ind w:left="0"/>
        <w:contextualSpacing/>
        <w:rPr>
          <w:rFonts w:ascii="Times New Roman" w:hAnsi="Times New Roman"/>
          <w:b/>
          <w:color w:val="000000"/>
          <w:szCs w:val="20"/>
        </w:rPr>
      </w:pPr>
      <w:r w:rsidRPr="001F56A7">
        <w:rPr>
          <w:rFonts w:ascii="Times New Roman" w:hAnsi="Times New Roman"/>
          <w:bCs/>
          <w:color w:val="000000"/>
          <w:szCs w:val="20"/>
          <w:highlight w:val="green"/>
        </w:rPr>
        <w:t>Agreements</w:t>
      </w:r>
      <w:r w:rsidRPr="001F56A7">
        <w:rPr>
          <w:rFonts w:ascii="Times New Roman" w:hAnsi="Times New Roman"/>
          <w:b/>
          <w:color w:val="000000"/>
          <w:szCs w:val="20"/>
        </w:rPr>
        <w:t>:</w:t>
      </w:r>
    </w:p>
    <w:p w14:paraId="13A086F8" w14:textId="77777777" w:rsidR="00835933" w:rsidRPr="001F56A7" w:rsidRDefault="00835933" w:rsidP="00835933">
      <w:pPr>
        <w:numPr>
          <w:ilvl w:val="0"/>
          <w:numId w:val="27"/>
        </w:numPr>
        <w:spacing w:after="0" w:line="240" w:lineRule="auto"/>
        <w:rPr>
          <w:szCs w:val="20"/>
        </w:rPr>
      </w:pPr>
      <w:r w:rsidRPr="001F56A7">
        <w:rPr>
          <w:szCs w:val="20"/>
        </w:rPr>
        <w:t xml:space="preserve">The minimum transmission gap between the end of msgA PRACH and the beginning of msgA PUSCH (guard time excluded) is no less than </w:t>
      </w:r>
      <w:proofErr w:type="spellStart"/>
      <w:r w:rsidRPr="001F56A7">
        <w:rPr>
          <w:szCs w:val="20"/>
        </w:rPr>
        <w:t>Ngap</w:t>
      </w:r>
      <w:proofErr w:type="spellEnd"/>
      <w:r w:rsidRPr="001F56A7">
        <w:rPr>
          <w:szCs w:val="20"/>
        </w:rPr>
        <w:t> symbols, as specified in TS 38.213</w:t>
      </w:r>
      <w:r>
        <w:rPr>
          <w:szCs w:val="20"/>
        </w:rPr>
        <w:t>, i.e., 2 or 4 symbols depending on the SCS</w:t>
      </w:r>
    </w:p>
    <w:p w14:paraId="106681D5" w14:textId="77777777" w:rsidR="00835933" w:rsidRPr="001F56A7" w:rsidRDefault="00835933" w:rsidP="00835933">
      <w:pPr>
        <w:numPr>
          <w:ilvl w:val="1"/>
          <w:numId w:val="27"/>
        </w:numPr>
        <w:spacing w:after="0" w:line="240" w:lineRule="auto"/>
        <w:rPr>
          <w:szCs w:val="20"/>
        </w:rPr>
      </w:pPr>
      <w:r w:rsidRPr="001F56A7">
        <w:rPr>
          <w:szCs w:val="20"/>
        </w:rPr>
        <w:t>This is not applied for NR-U</w:t>
      </w:r>
    </w:p>
    <w:p w14:paraId="478F8286" w14:textId="77777777" w:rsidR="00835933" w:rsidRPr="001F56A7" w:rsidRDefault="00835933" w:rsidP="00835933">
      <w:pPr>
        <w:numPr>
          <w:ilvl w:val="1"/>
          <w:numId w:val="27"/>
        </w:numPr>
        <w:spacing w:after="0" w:line="240" w:lineRule="auto"/>
        <w:rPr>
          <w:szCs w:val="20"/>
        </w:rPr>
      </w:pPr>
      <w:r w:rsidRPr="001F56A7">
        <w:rPr>
          <w:szCs w:val="20"/>
        </w:rPr>
        <w:t xml:space="preserve">Note: </w:t>
      </w:r>
      <w:r w:rsidRPr="001F56A7">
        <w:rPr>
          <w:rFonts w:hint="eastAsia"/>
          <w:szCs w:val="20"/>
        </w:rPr>
        <w:t>This is aligned with Rel-15</w:t>
      </w:r>
    </w:p>
    <w:p w14:paraId="358D2578" w14:textId="6BDBF859" w:rsidR="004F2630" w:rsidRPr="004F2630" w:rsidRDefault="004F2630" w:rsidP="004F2630">
      <w:pPr>
        <w:pStyle w:val="BodyText"/>
      </w:pPr>
      <w:r>
        <w:t xml:space="preserve"> </w:t>
      </w:r>
    </w:p>
    <w:p w14:paraId="6484DCD2" w14:textId="7A3BB703" w:rsidR="004F2630" w:rsidRDefault="00FE48D3" w:rsidP="00FE48D3">
      <w:pPr>
        <w:pStyle w:val="BodyText"/>
      </w:pPr>
      <w:r>
        <w:t xml:space="preserve">But in section 8.1A of 38.213 V16.0.0, whether </w:t>
      </w:r>
      <w:proofErr w:type="spellStart"/>
      <w:r w:rsidRPr="00FE48D3">
        <w:rPr>
          <w:i/>
          <w:iCs/>
        </w:rPr>
        <w:t>useInterlacePUSCH</w:t>
      </w:r>
      <w:proofErr w:type="spellEnd"/>
      <w:r w:rsidRPr="00FE48D3">
        <w:rPr>
          <w:i/>
          <w:iCs/>
        </w:rPr>
        <w:t>-Common</w:t>
      </w:r>
      <w:r>
        <w:t xml:space="preserve"> is provided or not is used to determine whether </w:t>
      </w:r>
      <w:r w:rsidR="005C393C">
        <w:t>the UE is using</w:t>
      </w:r>
      <w:r>
        <w:t xml:space="preserve"> NR-U or not. </w:t>
      </w:r>
      <w:r w:rsidR="00E320A4">
        <w:t xml:space="preserve">This is incorrect </w:t>
      </w:r>
      <w:r>
        <w:t xml:space="preserve">since </w:t>
      </w:r>
      <w:r w:rsidR="00E320A4">
        <w:t>a normal (non-interlaced) PUSCH can be used in NR-</w:t>
      </w:r>
      <w:r w:rsidDel="00E320A4">
        <w:t>U</w:t>
      </w:r>
      <w:r>
        <w:t>.</w:t>
      </w:r>
      <w:r w:rsidR="00BC5BD6">
        <w:t xml:space="preserve"> </w:t>
      </w:r>
      <w:r w:rsidR="00E320A4">
        <w:t xml:space="preserve">NR-U operation is generally identified by </w:t>
      </w:r>
      <w:r w:rsidR="00BC5BD6">
        <w:t>the term “</w:t>
      </w:r>
      <w:r w:rsidR="00BC5BD6" w:rsidRPr="00BC5BD6">
        <w:t xml:space="preserve">operation </w:t>
      </w:r>
      <w:r w:rsidR="00BC5BD6">
        <w:t>with</w:t>
      </w:r>
      <w:r w:rsidR="00BC5BD6" w:rsidRPr="00BC5BD6">
        <w:t xml:space="preserve"> shared spectrum channel access</w:t>
      </w:r>
      <w:r w:rsidR="00BC5BD6">
        <w:t xml:space="preserve">” </w:t>
      </w:r>
      <w:r w:rsidR="005C393C">
        <w:t>in the physical layer specifications</w:t>
      </w:r>
      <w:r w:rsidR="00BC5BD6">
        <w:t>.</w:t>
      </w:r>
      <w:r w:rsidR="00F93936">
        <w:t xml:space="preserve"> </w:t>
      </w:r>
      <w:proofErr w:type="gramStart"/>
      <w:r w:rsidR="00F93936">
        <w:t>Thus</w:t>
      </w:r>
      <w:proofErr w:type="gramEnd"/>
      <w:r w:rsidR="00E320A4">
        <w:t xml:space="preserve"> </w:t>
      </w:r>
      <w:r w:rsidR="00F93936">
        <w:t>we have following proposal</w:t>
      </w:r>
      <w:r w:rsidR="00E320A4">
        <w:t>:</w:t>
      </w:r>
    </w:p>
    <w:p w14:paraId="5FE8D497" w14:textId="5E8CA036" w:rsidR="00EE24D1" w:rsidRDefault="00EE24D1" w:rsidP="005177FA">
      <w:pPr>
        <w:pStyle w:val="Observation"/>
      </w:pPr>
      <w:bookmarkStart w:id="10" w:name="_Toc32593910"/>
      <w:r>
        <w:t>Both interlaced and non-interlaced PUSCH operation is supported for NR-U.</w:t>
      </w:r>
      <w:bookmarkEnd w:id="10"/>
    </w:p>
    <w:p w14:paraId="49EB67A6" w14:textId="3D3C31A4" w:rsidR="00C1678A" w:rsidRDefault="00087A70" w:rsidP="00C1678A">
      <w:pPr>
        <w:pStyle w:val="Proposal"/>
      </w:pPr>
      <w:bookmarkStart w:id="11" w:name="_Toc32593914"/>
      <w:r>
        <w:t>Use “operation without shared spectrum channel access</w:t>
      </w:r>
      <w:r>
        <w:rPr>
          <w:i/>
        </w:rPr>
        <w:t>”</w:t>
      </w:r>
      <w:r>
        <w:t xml:space="preserve"> </w:t>
      </w:r>
      <w:r w:rsidR="00EE24D1">
        <w:t xml:space="preserve">instead of if </w:t>
      </w:r>
      <w:proofErr w:type="spellStart"/>
      <w:r w:rsidR="00EE24D1" w:rsidRPr="005177FA">
        <w:rPr>
          <w:i/>
          <w:iCs/>
        </w:rPr>
        <w:t>useInterlacePUSCH</w:t>
      </w:r>
      <w:proofErr w:type="spellEnd"/>
      <w:r w:rsidR="00EE24D1" w:rsidRPr="005177FA">
        <w:rPr>
          <w:i/>
          <w:iCs/>
        </w:rPr>
        <w:t>-Common</w:t>
      </w:r>
      <w:r w:rsidR="00EE24D1">
        <w:t xml:space="preserve"> is </w:t>
      </w:r>
      <w:r w:rsidR="00023196">
        <w:t>provided</w:t>
      </w:r>
      <w:r w:rsidR="00EE24D1">
        <w:t xml:space="preserve"> to determine if </w:t>
      </w:r>
      <w:r w:rsidR="00241434">
        <w:t>random access</w:t>
      </w:r>
      <w:r>
        <w:t xml:space="preserve"> operation </w:t>
      </w:r>
      <w:r w:rsidR="00EE24D1">
        <w:t xml:space="preserve">is </w:t>
      </w:r>
      <w:r>
        <w:t xml:space="preserve">in </w:t>
      </w:r>
      <w:r w:rsidR="00EE24D1">
        <w:t xml:space="preserve">a </w:t>
      </w:r>
      <w:r>
        <w:t>licensed band</w:t>
      </w:r>
      <w:r w:rsidR="00C1678A">
        <w:t>, according to text proposal TP</w:t>
      </w:r>
      <w:r w:rsidR="00755D97">
        <w:t>3</w:t>
      </w:r>
      <w:r w:rsidR="00C1678A">
        <w:t>.</w:t>
      </w:r>
      <w:bookmarkEnd w:id="11"/>
    </w:p>
    <w:p w14:paraId="66F43806" w14:textId="77777777" w:rsidR="00C1678A" w:rsidRDefault="00C1678A" w:rsidP="00C1678A">
      <w:pPr>
        <w:pStyle w:val="BodyText"/>
      </w:pPr>
    </w:p>
    <w:p w14:paraId="42162D86" w14:textId="11A9C26C" w:rsidR="00C1678A" w:rsidRDefault="00C1678A" w:rsidP="00C1678A">
      <w:pPr>
        <w:pStyle w:val="BodyText"/>
      </w:pPr>
      <w:r>
        <w:t>----------</w:t>
      </w:r>
      <w:r w:rsidR="00C7464C">
        <w:t>---------</w:t>
      </w:r>
      <w:r w:rsidR="006973D4">
        <w:t>--</w:t>
      </w:r>
      <w:r w:rsidR="00C7464C">
        <w:t>-------</w:t>
      </w:r>
      <w:r>
        <w:t>--------start of TP</w:t>
      </w:r>
      <w:r w:rsidR="009E61B0">
        <w:t>3</w:t>
      </w:r>
      <w:r w:rsidR="00C7464C">
        <w:t xml:space="preserve"> for 38.213 section 8.1A</w:t>
      </w:r>
      <w:r>
        <w:t>---------------------------------</w:t>
      </w:r>
    </w:p>
    <w:p w14:paraId="67DD445F" w14:textId="77777777" w:rsidR="00C1678A" w:rsidRPr="00B916EC" w:rsidRDefault="00C1678A" w:rsidP="00C1678A">
      <w:pPr>
        <w:pStyle w:val="Heading2"/>
      </w:pPr>
      <w:r w:rsidRPr="00B916EC">
        <w:t>8</w:t>
      </w:r>
      <w:r w:rsidRPr="00B916EC"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</w:p>
    <w:p w14:paraId="2E94D06C" w14:textId="717047F1" w:rsidR="00C1678A" w:rsidRPr="00347E0C" w:rsidRDefault="00C1678A" w:rsidP="00C1678A">
      <w:r>
        <w:t xml:space="preserve">For a Type-2 random access procedure, a UE transmits a PUSCH, when applicable, after transmitting a PRACH. The UE encodes a transport block provided for the PUSCH transmission </w:t>
      </w:r>
      <w:r w:rsidRPr="000600E8">
        <w:t xml:space="preserve">using redundancy version number 0. </w:t>
      </w:r>
      <w:r w:rsidRPr="00A565BF">
        <w:rPr>
          <w:color w:val="FF0000"/>
        </w:rPr>
        <w:t xml:space="preserve">For operation without shared spectrum channel </w:t>
      </w:r>
      <w:proofErr w:type="spellStart"/>
      <w:r w:rsidRPr="00A565BF">
        <w:rPr>
          <w:color w:val="FF0000"/>
        </w:rPr>
        <w:t>access</w:t>
      </w:r>
      <w:r w:rsidRPr="00A565BF">
        <w:rPr>
          <w:strike/>
          <w:color w:val="FF0000"/>
        </w:rPr>
        <w:t>If</w:t>
      </w:r>
      <w:proofErr w:type="spellEnd"/>
      <w:r w:rsidRPr="00A565BF">
        <w:rPr>
          <w:strike/>
          <w:color w:val="FF0000"/>
        </w:rPr>
        <w:t xml:space="preserve"> </w:t>
      </w:r>
      <w:proofErr w:type="spellStart"/>
      <w:r w:rsidRPr="00A565BF">
        <w:rPr>
          <w:i/>
          <w:strike/>
          <w:color w:val="FF0000"/>
        </w:rPr>
        <w:t>useInterlacePUSCH</w:t>
      </w:r>
      <w:proofErr w:type="spellEnd"/>
      <w:r w:rsidRPr="00A565BF">
        <w:rPr>
          <w:i/>
          <w:strike/>
          <w:color w:val="FF0000"/>
        </w:rPr>
        <w:t>-Common</w:t>
      </w:r>
      <w:r w:rsidRPr="00A565BF">
        <w:rPr>
          <w:strike/>
          <w:color w:val="FF0000"/>
        </w:rPr>
        <w:t xml:space="preserve"> is not provided</w:t>
      </w:r>
      <w:r>
        <w:t>,</w:t>
      </w:r>
      <w:r w:rsidRPr="001F29C8">
        <w:t xml:space="preserve"> </w:t>
      </w:r>
      <w:r>
        <w:t xml:space="preserve">the PUSCH transmission is after the PRACH transmission by at least </w:t>
      </w:r>
      <m:oMath>
        <m:r>
          <w:rPr>
            <w:rFonts w:ascii="Cambria Math" w:hAnsi="Cambria Math"/>
          </w:rPr>
          <m:t>N</m:t>
        </m:r>
      </m:oMath>
      <w:r>
        <w:t xml:space="preserve"> symbols where </w:t>
      </w:r>
      <m:oMath>
        <m:r>
          <w:rPr>
            <w:rFonts w:ascii="Cambria Math"/>
          </w:rPr>
          <m:t>N=2</m:t>
        </m:r>
      </m:oMath>
      <w:r>
        <w:t xml:space="preserve"> for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=0</m:t>
        </m:r>
      </m:oMath>
      <w:r>
        <w:t xml:space="preserve"> 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=1</m:t>
        </m:r>
      </m:oMath>
      <w:r>
        <w:t xml:space="preserve">, </w:t>
      </w:r>
      <m:oMath>
        <m:r>
          <w:rPr>
            <w:rFonts w:ascii="Cambria Math"/>
          </w:rPr>
          <m:t>N=4</m:t>
        </m:r>
      </m:oMath>
      <w:r>
        <w:t xml:space="preserve"> for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=2</m:t>
        </m:r>
      </m:oMath>
      <w:r>
        <w:t xml:space="preserve"> 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=3</m:t>
        </m:r>
      </m:oMath>
      <w:r>
        <w:t xml:space="preserve">, and </w:t>
      </w:r>
      <m:oMath>
        <m:r>
          <w:rPr>
            <w:rFonts w:ascii="Cambria Math" w:hAnsi="Cambria Math"/>
          </w:rPr>
          <m:t>μ</m:t>
        </m:r>
      </m:oMath>
      <w:r>
        <w:t xml:space="preserve"> is the SCS configuration for the active UL BWP.</w:t>
      </w:r>
    </w:p>
    <w:p w14:paraId="1E0C85E5" w14:textId="77777777" w:rsidR="00C1678A" w:rsidRDefault="00C1678A" w:rsidP="00C1678A">
      <w:r>
        <w:t>A UE does not transmit a PUSCH in a PUSCH occasion if the PUSCH occasion is not mapped to a valid PRACH occasions. A UE can transmit a PRACH in a valid PRACH occasion if the PRACH occasion is not mapped to a valid PUSCH occasion.</w:t>
      </w:r>
    </w:p>
    <w:p w14:paraId="36C0E8B4" w14:textId="65AA70CE" w:rsidR="00C1678A" w:rsidRPr="00A312BF" w:rsidRDefault="00A77FC4" w:rsidP="00C1678A">
      <w:pPr>
        <w:pStyle w:val="B1"/>
        <w:spacing w:after="240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</w:t>
      </w:r>
      <w:r w:rsidRPr="00480824">
        <w:rPr>
          <w:highlight w:val="yellow"/>
        </w:rPr>
        <w:sym w:font="Wingdings" w:char="F0E0"/>
      </w:r>
    </w:p>
    <w:p w14:paraId="21AC1011" w14:textId="319282D0" w:rsidR="00C1678A" w:rsidRDefault="00C1678A" w:rsidP="00C1678A">
      <w:pPr>
        <w:pStyle w:val="BodyText"/>
      </w:pPr>
      <w:r>
        <w:t>--------------</w:t>
      </w:r>
      <w:r w:rsidR="00A77FC4">
        <w:t>--</w:t>
      </w:r>
      <w:r w:rsidR="00A0688B">
        <w:t>----</w:t>
      </w:r>
      <w:r w:rsidR="00A77FC4">
        <w:t>--------------------------</w:t>
      </w:r>
      <w:r>
        <w:t>-----end of TP</w:t>
      </w:r>
      <w:r w:rsidR="009E61B0">
        <w:t>3</w:t>
      </w:r>
      <w:r>
        <w:t>----------------</w:t>
      </w:r>
      <w:r w:rsidR="00A77FC4">
        <w:t>-----------</w:t>
      </w:r>
      <w:r>
        <w:t>---------</w:t>
      </w:r>
      <w:r w:rsidR="00A0688B">
        <w:t>-------------------------</w:t>
      </w:r>
    </w:p>
    <w:p w14:paraId="169244FE" w14:textId="77777777" w:rsidR="00D0697B" w:rsidRPr="00985CF0" w:rsidRDefault="00D0697B" w:rsidP="000E3014">
      <w:pPr>
        <w:pStyle w:val="BodyText"/>
        <w:rPr>
          <w:lang w:val="en-GB"/>
        </w:rPr>
      </w:pPr>
    </w:p>
    <w:p w14:paraId="4385054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127860C" w14:textId="77777777" w:rsidR="008E065E" w:rsidRDefault="008E065E" w:rsidP="004622C5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9CD568E" w14:textId="77777777" w:rsidR="000F34F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593908" w:history="1">
        <w:r w:rsidR="000F34F2" w:rsidRPr="00910FCA">
          <w:rPr>
            <w:rStyle w:val="Hyperlink"/>
            <w:noProof/>
          </w:rPr>
          <w:t>Observation 1</w:t>
        </w:r>
        <w:r w:rsidR="000F34F2">
          <w:rPr>
            <w:rFonts w:asciiTheme="minorHAnsi" w:eastAsiaTheme="minorEastAsia" w:hAnsiTheme="minorHAnsi"/>
            <w:b w:val="0"/>
            <w:noProof/>
          </w:rPr>
          <w:tab/>
        </w:r>
        <w:r w:rsidR="000F34F2" w:rsidRPr="00910FCA">
          <w:rPr>
            <w:rStyle w:val="Hyperlink"/>
            <w:noProof/>
          </w:rPr>
          <w:t>Frequency hopping is not supported for interlaced PUSCH transmission, but this is not presently reflected in 38.213 for msgA PUSCH.</w:t>
        </w:r>
      </w:hyperlink>
    </w:p>
    <w:p w14:paraId="257E37DD" w14:textId="77777777" w:rsidR="000F34F2" w:rsidRDefault="0066225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32593909" w:history="1">
        <w:r w:rsidR="000F34F2" w:rsidRPr="00910FCA">
          <w:rPr>
            <w:rStyle w:val="Hyperlink"/>
            <w:noProof/>
          </w:rPr>
          <w:t>Observation 2</w:t>
        </w:r>
        <w:r w:rsidR="000F34F2">
          <w:rPr>
            <w:rFonts w:asciiTheme="minorHAnsi" w:eastAsiaTheme="minorEastAsia" w:hAnsiTheme="minorHAnsi"/>
            <w:b w:val="0"/>
            <w:noProof/>
          </w:rPr>
          <w:tab/>
        </w:r>
        <w:r w:rsidR="000F34F2" w:rsidRPr="00910FCA">
          <w:rPr>
            <w:rStyle w:val="Hyperlink"/>
            <w:noProof/>
          </w:rPr>
          <w:t>Selecting different hops for the preamble to PRU mapping will have different mapping results when POs in different hops have different ordering in the frequency domain.</w:t>
        </w:r>
      </w:hyperlink>
    </w:p>
    <w:p w14:paraId="7631EE8D" w14:textId="77777777" w:rsidR="000F34F2" w:rsidRDefault="0066225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32593910" w:history="1">
        <w:r w:rsidR="000F34F2" w:rsidRPr="00910FCA">
          <w:rPr>
            <w:rStyle w:val="Hyperlink"/>
            <w:noProof/>
          </w:rPr>
          <w:t>Observation 3</w:t>
        </w:r>
        <w:r w:rsidR="000F34F2">
          <w:rPr>
            <w:rFonts w:asciiTheme="minorHAnsi" w:eastAsiaTheme="minorEastAsia" w:hAnsiTheme="minorHAnsi"/>
            <w:b w:val="0"/>
            <w:noProof/>
          </w:rPr>
          <w:tab/>
        </w:r>
        <w:r w:rsidR="000F34F2" w:rsidRPr="00910FCA">
          <w:rPr>
            <w:rStyle w:val="Hyperlink"/>
            <w:noProof/>
          </w:rPr>
          <w:t>Both interlaced and non-interlaced PUSCH operation is supported for NR-U.</w:t>
        </w:r>
      </w:hyperlink>
    </w:p>
    <w:p w14:paraId="23E8A5F6" w14:textId="25914B35" w:rsidR="006E1C82" w:rsidRDefault="006F6582" w:rsidP="004622C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339028" w14:textId="77777777" w:rsidR="006E1C82" w:rsidRDefault="008E065E" w:rsidP="004622C5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13BD12A" w14:textId="77777777" w:rsidR="000F34F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593911" w:history="1">
        <w:r w:rsidR="000F34F2" w:rsidRPr="004B05E3">
          <w:rPr>
            <w:rStyle w:val="Hyperlink"/>
            <w:noProof/>
          </w:rPr>
          <w:t>Proposal 1</w:t>
        </w:r>
        <w:r w:rsidR="000F34F2">
          <w:rPr>
            <w:rFonts w:asciiTheme="minorHAnsi" w:eastAsiaTheme="minorEastAsia" w:hAnsiTheme="minorHAnsi"/>
            <w:b w:val="0"/>
            <w:noProof/>
          </w:rPr>
          <w:tab/>
        </w:r>
        <w:r w:rsidR="000F34F2" w:rsidRPr="004B05E3">
          <w:rPr>
            <w:rStyle w:val="Hyperlink"/>
            <w:noProof/>
          </w:rPr>
          <w:t>RAN1 determines the parameters for msgA PUSCH configurations in CFRA.</w:t>
        </w:r>
      </w:hyperlink>
    </w:p>
    <w:p w14:paraId="7ED4268C" w14:textId="77777777" w:rsidR="000F34F2" w:rsidRDefault="0066225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32593912" w:history="1">
        <w:r w:rsidR="000F34F2" w:rsidRPr="004B05E3">
          <w:rPr>
            <w:rStyle w:val="Hyperlink"/>
            <w:noProof/>
          </w:rPr>
          <w:t>Proposal 2</w:t>
        </w:r>
        <w:r w:rsidR="000F34F2">
          <w:rPr>
            <w:rFonts w:asciiTheme="minorHAnsi" w:eastAsiaTheme="minorEastAsia" w:hAnsiTheme="minorHAnsi"/>
            <w:b w:val="0"/>
            <w:noProof/>
          </w:rPr>
          <w:tab/>
        </w:r>
        <w:r w:rsidR="000F34F2" w:rsidRPr="004B05E3">
          <w:rPr>
            <w:rStyle w:val="Hyperlink"/>
            <w:noProof/>
          </w:rPr>
          <w:t xml:space="preserve">Correct </w:t>
        </w:r>
        <w:r w:rsidR="000F34F2" w:rsidRPr="004B05E3">
          <w:rPr>
            <w:rStyle w:val="Hyperlink"/>
            <w:noProof/>
            <w:lang w:val="en-GB"/>
          </w:rPr>
          <w:t>38.213 section 8.1A to specify that the UE shall transmit msgA PUSCH without frequency hopping if interlacing is configured, according to the text proposal TP1.</w:t>
        </w:r>
      </w:hyperlink>
    </w:p>
    <w:p w14:paraId="2BD7D773" w14:textId="77777777" w:rsidR="000F34F2" w:rsidRDefault="0066225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32593913" w:history="1">
        <w:r w:rsidR="000F34F2" w:rsidRPr="004B05E3">
          <w:rPr>
            <w:rStyle w:val="Hyperlink"/>
            <w:noProof/>
          </w:rPr>
          <w:t>Proposal 3</w:t>
        </w:r>
        <w:r w:rsidR="000F34F2">
          <w:rPr>
            <w:rFonts w:asciiTheme="minorHAnsi" w:eastAsiaTheme="minorEastAsia" w:hAnsiTheme="minorHAnsi"/>
            <w:b w:val="0"/>
            <w:noProof/>
          </w:rPr>
          <w:tab/>
        </w:r>
        <w:r w:rsidR="000F34F2" w:rsidRPr="004B05E3">
          <w:rPr>
            <w:rStyle w:val="Hyperlink"/>
            <w:noProof/>
          </w:rPr>
          <w:t>When frequency hopping of msgA PUSCH is enabled, the first hop is selected to determine the preamble to msgA PUSCH mapping, according to text proposal TP2.</w:t>
        </w:r>
      </w:hyperlink>
    </w:p>
    <w:p w14:paraId="127123BB" w14:textId="77777777" w:rsidR="000F34F2" w:rsidRDefault="0066225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32593914" w:history="1">
        <w:r w:rsidR="000F34F2" w:rsidRPr="004B05E3">
          <w:rPr>
            <w:rStyle w:val="Hyperlink"/>
            <w:noProof/>
          </w:rPr>
          <w:t>Proposal 4</w:t>
        </w:r>
        <w:r w:rsidR="000F34F2">
          <w:rPr>
            <w:rFonts w:asciiTheme="minorHAnsi" w:eastAsiaTheme="minorEastAsia" w:hAnsiTheme="minorHAnsi"/>
            <w:b w:val="0"/>
            <w:noProof/>
          </w:rPr>
          <w:tab/>
        </w:r>
        <w:r w:rsidR="000F34F2" w:rsidRPr="004B05E3">
          <w:rPr>
            <w:rStyle w:val="Hyperlink"/>
            <w:noProof/>
          </w:rPr>
          <w:t>Use “operation without shared spectrum channel access</w:t>
        </w:r>
        <w:r w:rsidR="000F34F2" w:rsidRPr="004B05E3">
          <w:rPr>
            <w:rStyle w:val="Hyperlink"/>
            <w:i/>
            <w:noProof/>
          </w:rPr>
          <w:t>”</w:t>
        </w:r>
        <w:r w:rsidR="000F34F2" w:rsidRPr="004B05E3">
          <w:rPr>
            <w:rStyle w:val="Hyperlink"/>
            <w:noProof/>
          </w:rPr>
          <w:t xml:space="preserve"> instead of if </w:t>
        </w:r>
        <w:r w:rsidR="000F34F2" w:rsidRPr="004B05E3">
          <w:rPr>
            <w:rStyle w:val="Hyperlink"/>
            <w:i/>
            <w:iCs/>
            <w:noProof/>
          </w:rPr>
          <w:t>useInterlacePUSCH-Common</w:t>
        </w:r>
        <w:r w:rsidR="000F34F2" w:rsidRPr="004B05E3">
          <w:rPr>
            <w:rStyle w:val="Hyperlink"/>
            <w:noProof/>
          </w:rPr>
          <w:t xml:space="preserve"> is provided to determine if random access operation is in a licensed band, according to text proposal TP3.</w:t>
        </w:r>
      </w:hyperlink>
    </w:p>
    <w:p w14:paraId="4AD2F895" w14:textId="724DB9BB" w:rsidR="006E1C82" w:rsidRPr="00CE0424" w:rsidRDefault="006E1C82" w:rsidP="004622C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4833A24B" w14:textId="1BE5AAB6" w:rsidR="003A7EF3" w:rsidRDefault="008B1FCF" w:rsidP="00CE0424">
      <w:pPr>
        <w:pStyle w:val="Reference"/>
      </w:pPr>
      <w:bookmarkStart w:id="13" w:name="_Ref32416699"/>
      <w:r w:rsidRPr="00E739CC">
        <w:t>R1-</w:t>
      </w:r>
      <w:r w:rsidR="00E739CC" w:rsidRPr="00E739CC">
        <w:t>2000821</w:t>
      </w:r>
      <w:r w:rsidRPr="00C85022">
        <w:t>, “</w:t>
      </w:r>
      <w:r w:rsidR="006E1E66" w:rsidRPr="006E1E66">
        <w:t>msgA PUSCH Configuration in 2-step CFRA</w:t>
      </w:r>
      <w:r w:rsidRPr="00C85022">
        <w:t>”,</w:t>
      </w:r>
      <w:r w:rsidRPr="00CE0424">
        <w:t xml:space="preserve"> </w:t>
      </w:r>
      <w:r>
        <w:t>Ericsson</w:t>
      </w:r>
      <w:r w:rsidRPr="00CE0424">
        <w:t xml:space="preserve">, </w:t>
      </w:r>
      <w:r>
        <w:t>RAN1 #100-e meeting, February 2020</w:t>
      </w:r>
      <w:r w:rsidR="00593026">
        <w:t>.</w:t>
      </w:r>
      <w:bookmarkEnd w:id="13"/>
    </w:p>
    <w:p w14:paraId="037BC010" w14:textId="77777777" w:rsidR="00265D9A" w:rsidRPr="00CE0424" w:rsidRDefault="00265D9A" w:rsidP="00CE0424">
      <w:pPr>
        <w:pStyle w:val="BodyText"/>
      </w:pPr>
    </w:p>
    <w:sectPr w:rsidR="00265D9A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21B23" w14:textId="77777777" w:rsidR="00765E80" w:rsidRDefault="00765E80">
      <w:r>
        <w:separator/>
      </w:r>
    </w:p>
  </w:endnote>
  <w:endnote w:type="continuationSeparator" w:id="0">
    <w:p w14:paraId="0F675B78" w14:textId="77777777" w:rsidR="00765E80" w:rsidRDefault="00765E80">
      <w:r>
        <w:continuationSeparator/>
      </w:r>
    </w:p>
  </w:endnote>
  <w:endnote w:type="continuationNotice" w:id="1">
    <w:p w14:paraId="4FCF1B56" w14:textId="77777777" w:rsidR="00765E80" w:rsidRDefault="00765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765E80" w:rsidRDefault="00765E8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93675" w14:textId="77777777" w:rsidR="00765E80" w:rsidRDefault="00765E80">
      <w:r>
        <w:separator/>
      </w:r>
    </w:p>
  </w:footnote>
  <w:footnote w:type="continuationSeparator" w:id="0">
    <w:p w14:paraId="49C15062" w14:textId="77777777" w:rsidR="00765E80" w:rsidRDefault="00765E80">
      <w:r>
        <w:continuationSeparator/>
      </w:r>
    </w:p>
  </w:footnote>
  <w:footnote w:type="continuationNotice" w:id="1">
    <w:p w14:paraId="5CA54634" w14:textId="77777777" w:rsidR="00765E80" w:rsidRDefault="00765E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765E80" w:rsidRDefault="00765E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BE4028"/>
    <w:multiLevelType w:val="hybridMultilevel"/>
    <w:tmpl w:val="FB0ECF9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E73A4"/>
    <w:multiLevelType w:val="hybridMultilevel"/>
    <w:tmpl w:val="505A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0D34"/>
    <w:multiLevelType w:val="hybridMultilevel"/>
    <w:tmpl w:val="190AF786"/>
    <w:lvl w:ilvl="0" w:tplc="A574D1B2">
      <w:numFmt w:val="bullet"/>
      <w:lvlText w:val="•"/>
      <w:lvlJc w:val="left"/>
      <w:pPr>
        <w:ind w:left="1700" w:hanging="57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0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4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5"/>
  </w:num>
  <w:num w:numId="17">
    <w:abstractNumId w:val="6"/>
  </w:num>
  <w:num w:numId="18">
    <w:abstractNumId w:val="7"/>
  </w:num>
  <w:num w:numId="19">
    <w:abstractNumId w:val="4"/>
  </w:num>
  <w:num w:numId="20">
    <w:abstractNumId w:val="28"/>
  </w:num>
  <w:num w:numId="21">
    <w:abstractNumId w:val="14"/>
  </w:num>
  <w:num w:numId="22">
    <w:abstractNumId w:val="26"/>
  </w:num>
  <w:num w:numId="23">
    <w:abstractNumId w:val="20"/>
  </w:num>
  <w:num w:numId="24">
    <w:abstractNumId w:val="10"/>
  </w:num>
  <w:num w:numId="25">
    <w:abstractNumId w:val="27"/>
  </w:num>
  <w:num w:numId="26">
    <w:abstractNumId w:val="11"/>
  </w:num>
  <w:num w:numId="27">
    <w:abstractNumId w:val="5"/>
  </w:num>
  <w:num w:numId="28">
    <w:abstractNumId w:val="8"/>
  </w:num>
  <w:num w:numId="2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57ED"/>
    <w:rsid w:val="00006446"/>
    <w:rsid w:val="00006896"/>
    <w:rsid w:val="00007CDC"/>
    <w:rsid w:val="00011B28"/>
    <w:rsid w:val="0001276F"/>
    <w:rsid w:val="0001305C"/>
    <w:rsid w:val="00013EF2"/>
    <w:rsid w:val="00013FCA"/>
    <w:rsid w:val="00014C72"/>
    <w:rsid w:val="000152FF"/>
    <w:rsid w:val="00015D15"/>
    <w:rsid w:val="0002179B"/>
    <w:rsid w:val="00023196"/>
    <w:rsid w:val="00023344"/>
    <w:rsid w:val="0002564D"/>
    <w:rsid w:val="00025ECA"/>
    <w:rsid w:val="000325B8"/>
    <w:rsid w:val="0003320A"/>
    <w:rsid w:val="00034C15"/>
    <w:rsid w:val="00036BA1"/>
    <w:rsid w:val="000422E2"/>
    <w:rsid w:val="00042F22"/>
    <w:rsid w:val="000444EF"/>
    <w:rsid w:val="00044B5B"/>
    <w:rsid w:val="00051984"/>
    <w:rsid w:val="0005224D"/>
    <w:rsid w:val="00052A07"/>
    <w:rsid w:val="000534E3"/>
    <w:rsid w:val="0005606A"/>
    <w:rsid w:val="00057117"/>
    <w:rsid w:val="00057244"/>
    <w:rsid w:val="000613ED"/>
    <w:rsid w:val="000616E7"/>
    <w:rsid w:val="0006487E"/>
    <w:rsid w:val="00065E1A"/>
    <w:rsid w:val="00066BB9"/>
    <w:rsid w:val="0007304A"/>
    <w:rsid w:val="00077091"/>
    <w:rsid w:val="00077512"/>
    <w:rsid w:val="00077E5F"/>
    <w:rsid w:val="0008036A"/>
    <w:rsid w:val="00081AE6"/>
    <w:rsid w:val="00081F54"/>
    <w:rsid w:val="000855EB"/>
    <w:rsid w:val="00085B52"/>
    <w:rsid w:val="000866F2"/>
    <w:rsid w:val="00087A70"/>
    <w:rsid w:val="0009009F"/>
    <w:rsid w:val="00091557"/>
    <w:rsid w:val="000924C1"/>
    <w:rsid w:val="000924F0"/>
    <w:rsid w:val="00093474"/>
    <w:rsid w:val="0009510F"/>
    <w:rsid w:val="000960C5"/>
    <w:rsid w:val="000A1B7B"/>
    <w:rsid w:val="000A1CE9"/>
    <w:rsid w:val="000A1D0E"/>
    <w:rsid w:val="000A56F2"/>
    <w:rsid w:val="000B2719"/>
    <w:rsid w:val="000B3A8F"/>
    <w:rsid w:val="000B4AB9"/>
    <w:rsid w:val="000B58C3"/>
    <w:rsid w:val="000B61E9"/>
    <w:rsid w:val="000C1311"/>
    <w:rsid w:val="000C165A"/>
    <w:rsid w:val="000C2327"/>
    <w:rsid w:val="000C2E19"/>
    <w:rsid w:val="000D0505"/>
    <w:rsid w:val="000D0D07"/>
    <w:rsid w:val="000D232F"/>
    <w:rsid w:val="000D2801"/>
    <w:rsid w:val="000D4797"/>
    <w:rsid w:val="000E0527"/>
    <w:rsid w:val="000E1E92"/>
    <w:rsid w:val="000E3014"/>
    <w:rsid w:val="000E5E25"/>
    <w:rsid w:val="000E78E2"/>
    <w:rsid w:val="000F06D6"/>
    <w:rsid w:val="000F0EB1"/>
    <w:rsid w:val="000F0F3D"/>
    <w:rsid w:val="000F1106"/>
    <w:rsid w:val="000F34F2"/>
    <w:rsid w:val="000F3BE9"/>
    <w:rsid w:val="000F3F6C"/>
    <w:rsid w:val="000F6DF3"/>
    <w:rsid w:val="001005FF"/>
    <w:rsid w:val="00100E18"/>
    <w:rsid w:val="00105C49"/>
    <w:rsid w:val="001062FB"/>
    <w:rsid w:val="001063E6"/>
    <w:rsid w:val="00106B6C"/>
    <w:rsid w:val="00111424"/>
    <w:rsid w:val="00111A43"/>
    <w:rsid w:val="00113CF4"/>
    <w:rsid w:val="001153EA"/>
    <w:rsid w:val="00115643"/>
    <w:rsid w:val="00116765"/>
    <w:rsid w:val="0011773A"/>
    <w:rsid w:val="001219F5"/>
    <w:rsid w:val="00121A20"/>
    <w:rsid w:val="001227AE"/>
    <w:rsid w:val="0012377F"/>
    <w:rsid w:val="00124314"/>
    <w:rsid w:val="00126B4A"/>
    <w:rsid w:val="00126D6A"/>
    <w:rsid w:val="001318E3"/>
    <w:rsid w:val="00132FD0"/>
    <w:rsid w:val="001331A6"/>
    <w:rsid w:val="001337D4"/>
    <w:rsid w:val="001344C0"/>
    <w:rsid w:val="001346FA"/>
    <w:rsid w:val="00135252"/>
    <w:rsid w:val="001370B6"/>
    <w:rsid w:val="00137AB5"/>
    <w:rsid w:val="00137F0B"/>
    <w:rsid w:val="0014183E"/>
    <w:rsid w:val="001445D4"/>
    <w:rsid w:val="001453EB"/>
    <w:rsid w:val="00151187"/>
    <w:rsid w:val="00151E23"/>
    <w:rsid w:val="001526E0"/>
    <w:rsid w:val="00153309"/>
    <w:rsid w:val="00153638"/>
    <w:rsid w:val="001551B5"/>
    <w:rsid w:val="00164982"/>
    <w:rsid w:val="001659C1"/>
    <w:rsid w:val="0017215C"/>
    <w:rsid w:val="00173A8E"/>
    <w:rsid w:val="0017502C"/>
    <w:rsid w:val="0018143F"/>
    <w:rsid w:val="00181928"/>
    <w:rsid w:val="00181FF8"/>
    <w:rsid w:val="00190AC1"/>
    <w:rsid w:val="00191336"/>
    <w:rsid w:val="0019341A"/>
    <w:rsid w:val="00193BB1"/>
    <w:rsid w:val="00197DF9"/>
    <w:rsid w:val="001A1987"/>
    <w:rsid w:val="001A2564"/>
    <w:rsid w:val="001A6173"/>
    <w:rsid w:val="001A6CBA"/>
    <w:rsid w:val="001B0D97"/>
    <w:rsid w:val="001B5A5D"/>
    <w:rsid w:val="001C0B2D"/>
    <w:rsid w:val="001C1CE5"/>
    <w:rsid w:val="001C3D2A"/>
    <w:rsid w:val="001D2DAB"/>
    <w:rsid w:val="001D51BA"/>
    <w:rsid w:val="001D53E7"/>
    <w:rsid w:val="001D6342"/>
    <w:rsid w:val="001D6D53"/>
    <w:rsid w:val="001E2DC0"/>
    <w:rsid w:val="001E4D68"/>
    <w:rsid w:val="001E531B"/>
    <w:rsid w:val="001E58E2"/>
    <w:rsid w:val="001E7AED"/>
    <w:rsid w:val="001E7BE3"/>
    <w:rsid w:val="001F3916"/>
    <w:rsid w:val="001F54C5"/>
    <w:rsid w:val="001F662C"/>
    <w:rsid w:val="001F7074"/>
    <w:rsid w:val="00200490"/>
    <w:rsid w:val="00201F3A"/>
    <w:rsid w:val="00203A03"/>
    <w:rsid w:val="00203F96"/>
    <w:rsid w:val="002069B2"/>
    <w:rsid w:val="00206E2D"/>
    <w:rsid w:val="002070F4"/>
    <w:rsid w:val="00207FA3"/>
    <w:rsid w:val="00211E13"/>
    <w:rsid w:val="00214DA8"/>
    <w:rsid w:val="00215423"/>
    <w:rsid w:val="002158FA"/>
    <w:rsid w:val="00220600"/>
    <w:rsid w:val="0022060B"/>
    <w:rsid w:val="002224DB"/>
    <w:rsid w:val="00223C8C"/>
    <w:rsid w:val="00223FCB"/>
    <w:rsid w:val="002252C3"/>
    <w:rsid w:val="00225C54"/>
    <w:rsid w:val="00230765"/>
    <w:rsid w:val="00230D18"/>
    <w:rsid w:val="002319E4"/>
    <w:rsid w:val="00232FF2"/>
    <w:rsid w:val="00235632"/>
    <w:rsid w:val="00235872"/>
    <w:rsid w:val="00241434"/>
    <w:rsid w:val="00241559"/>
    <w:rsid w:val="002435B3"/>
    <w:rsid w:val="00244348"/>
    <w:rsid w:val="00244774"/>
    <w:rsid w:val="002458EB"/>
    <w:rsid w:val="00245FDB"/>
    <w:rsid w:val="002500C8"/>
    <w:rsid w:val="002530D7"/>
    <w:rsid w:val="00257543"/>
    <w:rsid w:val="002617E7"/>
    <w:rsid w:val="00261D14"/>
    <w:rsid w:val="0026393D"/>
    <w:rsid w:val="00263B58"/>
    <w:rsid w:val="00264228"/>
    <w:rsid w:val="00264334"/>
    <w:rsid w:val="0026473E"/>
    <w:rsid w:val="00265D9A"/>
    <w:rsid w:val="00265FCB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572"/>
    <w:rsid w:val="00286ACD"/>
    <w:rsid w:val="00287838"/>
    <w:rsid w:val="002907B5"/>
    <w:rsid w:val="00292EB7"/>
    <w:rsid w:val="0029609B"/>
    <w:rsid w:val="00296227"/>
    <w:rsid w:val="00296F44"/>
    <w:rsid w:val="0029739A"/>
    <w:rsid w:val="0029777D"/>
    <w:rsid w:val="002A055E"/>
    <w:rsid w:val="002A1D4E"/>
    <w:rsid w:val="002A2869"/>
    <w:rsid w:val="002A606A"/>
    <w:rsid w:val="002B1B94"/>
    <w:rsid w:val="002B24D6"/>
    <w:rsid w:val="002B7874"/>
    <w:rsid w:val="002C41E6"/>
    <w:rsid w:val="002C4300"/>
    <w:rsid w:val="002C4C53"/>
    <w:rsid w:val="002C79C4"/>
    <w:rsid w:val="002D071A"/>
    <w:rsid w:val="002D3493"/>
    <w:rsid w:val="002D34B2"/>
    <w:rsid w:val="002D48B0"/>
    <w:rsid w:val="002D4DDE"/>
    <w:rsid w:val="002D5B37"/>
    <w:rsid w:val="002D7637"/>
    <w:rsid w:val="002D7796"/>
    <w:rsid w:val="002E0A3F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7CC"/>
    <w:rsid w:val="00313FD6"/>
    <w:rsid w:val="003143BD"/>
    <w:rsid w:val="00314431"/>
    <w:rsid w:val="00315363"/>
    <w:rsid w:val="003203ED"/>
    <w:rsid w:val="00321846"/>
    <w:rsid w:val="00322C9F"/>
    <w:rsid w:val="00324D23"/>
    <w:rsid w:val="0033166B"/>
    <w:rsid w:val="00331751"/>
    <w:rsid w:val="00334579"/>
    <w:rsid w:val="00335144"/>
    <w:rsid w:val="00335858"/>
    <w:rsid w:val="00336BDA"/>
    <w:rsid w:val="00336BF3"/>
    <w:rsid w:val="00342BD7"/>
    <w:rsid w:val="00345655"/>
    <w:rsid w:val="00346DB5"/>
    <w:rsid w:val="003477B1"/>
    <w:rsid w:val="003553D5"/>
    <w:rsid w:val="00357380"/>
    <w:rsid w:val="003602D9"/>
    <w:rsid w:val="003604CE"/>
    <w:rsid w:val="003705E9"/>
    <w:rsid w:val="00370E47"/>
    <w:rsid w:val="003742AC"/>
    <w:rsid w:val="00377CE1"/>
    <w:rsid w:val="00385BF0"/>
    <w:rsid w:val="00392C72"/>
    <w:rsid w:val="003939FF"/>
    <w:rsid w:val="00394FA6"/>
    <w:rsid w:val="003A2223"/>
    <w:rsid w:val="003A2A0F"/>
    <w:rsid w:val="003A45A1"/>
    <w:rsid w:val="003A5B0A"/>
    <w:rsid w:val="003A6BAC"/>
    <w:rsid w:val="003A70A4"/>
    <w:rsid w:val="003A7A19"/>
    <w:rsid w:val="003A7EF3"/>
    <w:rsid w:val="003B159C"/>
    <w:rsid w:val="003B369F"/>
    <w:rsid w:val="003B36A3"/>
    <w:rsid w:val="003B3BAA"/>
    <w:rsid w:val="003B64BB"/>
    <w:rsid w:val="003B7FE5"/>
    <w:rsid w:val="003C11C8"/>
    <w:rsid w:val="003C1B16"/>
    <w:rsid w:val="003C2011"/>
    <w:rsid w:val="003C2702"/>
    <w:rsid w:val="003C3ADE"/>
    <w:rsid w:val="003C66C2"/>
    <w:rsid w:val="003C7806"/>
    <w:rsid w:val="003D109F"/>
    <w:rsid w:val="003D2478"/>
    <w:rsid w:val="003D3C45"/>
    <w:rsid w:val="003D5B1F"/>
    <w:rsid w:val="003E15FA"/>
    <w:rsid w:val="003E49CA"/>
    <w:rsid w:val="003E55E4"/>
    <w:rsid w:val="003E74E3"/>
    <w:rsid w:val="003F05C7"/>
    <w:rsid w:val="003F2CD4"/>
    <w:rsid w:val="003F581B"/>
    <w:rsid w:val="003F6BBE"/>
    <w:rsid w:val="004000E8"/>
    <w:rsid w:val="004029E0"/>
    <w:rsid w:val="00402E2B"/>
    <w:rsid w:val="0040512B"/>
    <w:rsid w:val="00405CA5"/>
    <w:rsid w:val="00407CD3"/>
    <w:rsid w:val="00410134"/>
    <w:rsid w:val="00410A6B"/>
    <w:rsid w:val="00410B72"/>
    <w:rsid w:val="00410F18"/>
    <w:rsid w:val="0041110B"/>
    <w:rsid w:val="0041263E"/>
    <w:rsid w:val="00412EA2"/>
    <w:rsid w:val="00412FFE"/>
    <w:rsid w:val="00413202"/>
    <w:rsid w:val="00413AAC"/>
    <w:rsid w:val="00413E92"/>
    <w:rsid w:val="004146A6"/>
    <w:rsid w:val="00417F03"/>
    <w:rsid w:val="00421105"/>
    <w:rsid w:val="00421468"/>
    <w:rsid w:val="00422AA4"/>
    <w:rsid w:val="004242F4"/>
    <w:rsid w:val="00427248"/>
    <w:rsid w:val="00437447"/>
    <w:rsid w:val="0044063E"/>
    <w:rsid w:val="00441A92"/>
    <w:rsid w:val="00442E13"/>
    <w:rsid w:val="004431DC"/>
    <w:rsid w:val="004433E1"/>
    <w:rsid w:val="00444F56"/>
    <w:rsid w:val="00445030"/>
    <w:rsid w:val="004455F5"/>
    <w:rsid w:val="00446488"/>
    <w:rsid w:val="004517AA"/>
    <w:rsid w:val="00451A3D"/>
    <w:rsid w:val="00452CAC"/>
    <w:rsid w:val="00457565"/>
    <w:rsid w:val="00457B71"/>
    <w:rsid w:val="004622C5"/>
    <w:rsid w:val="00464689"/>
    <w:rsid w:val="004669E2"/>
    <w:rsid w:val="004708D4"/>
    <w:rsid w:val="00470C31"/>
    <w:rsid w:val="00471017"/>
    <w:rsid w:val="00471DE0"/>
    <w:rsid w:val="004734D0"/>
    <w:rsid w:val="004737D9"/>
    <w:rsid w:val="0047556B"/>
    <w:rsid w:val="00477768"/>
    <w:rsid w:val="00480DF5"/>
    <w:rsid w:val="00483A57"/>
    <w:rsid w:val="00492BC5"/>
    <w:rsid w:val="004964F1"/>
    <w:rsid w:val="004A16BC"/>
    <w:rsid w:val="004A2B94"/>
    <w:rsid w:val="004A6297"/>
    <w:rsid w:val="004A7C5C"/>
    <w:rsid w:val="004B6DF3"/>
    <w:rsid w:val="004B6F6A"/>
    <w:rsid w:val="004B7C0C"/>
    <w:rsid w:val="004C3898"/>
    <w:rsid w:val="004C448F"/>
    <w:rsid w:val="004C5A59"/>
    <w:rsid w:val="004D03A1"/>
    <w:rsid w:val="004D36B1"/>
    <w:rsid w:val="004D3EAC"/>
    <w:rsid w:val="004D4A1D"/>
    <w:rsid w:val="004D55C4"/>
    <w:rsid w:val="004D7EBD"/>
    <w:rsid w:val="004E2680"/>
    <w:rsid w:val="004E28F9"/>
    <w:rsid w:val="004E462E"/>
    <w:rsid w:val="004E56DC"/>
    <w:rsid w:val="004E76F4"/>
    <w:rsid w:val="004F0B4E"/>
    <w:rsid w:val="004F0B6C"/>
    <w:rsid w:val="004F184C"/>
    <w:rsid w:val="004F2078"/>
    <w:rsid w:val="004F24F2"/>
    <w:rsid w:val="004F2630"/>
    <w:rsid w:val="004F3616"/>
    <w:rsid w:val="004F4DA3"/>
    <w:rsid w:val="004F675A"/>
    <w:rsid w:val="004F74FE"/>
    <w:rsid w:val="00502118"/>
    <w:rsid w:val="00503E52"/>
    <w:rsid w:val="005058B1"/>
    <w:rsid w:val="00506557"/>
    <w:rsid w:val="0050677A"/>
    <w:rsid w:val="00507AFC"/>
    <w:rsid w:val="005108D8"/>
    <w:rsid w:val="005116F9"/>
    <w:rsid w:val="005153A7"/>
    <w:rsid w:val="00516674"/>
    <w:rsid w:val="00516DD5"/>
    <w:rsid w:val="005177FA"/>
    <w:rsid w:val="005219CF"/>
    <w:rsid w:val="005349E2"/>
    <w:rsid w:val="00534B59"/>
    <w:rsid w:val="00536759"/>
    <w:rsid w:val="00537C62"/>
    <w:rsid w:val="0054041D"/>
    <w:rsid w:val="00545B21"/>
    <w:rsid w:val="005465CE"/>
    <w:rsid w:val="00546970"/>
    <w:rsid w:val="00554E19"/>
    <w:rsid w:val="00557B64"/>
    <w:rsid w:val="0056121F"/>
    <w:rsid w:val="005636BD"/>
    <w:rsid w:val="00572505"/>
    <w:rsid w:val="0058205E"/>
    <w:rsid w:val="00582809"/>
    <w:rsid w:val="0058798C"/>
    <w:rsid w:val="005900FA"/>
    <w:rsid w:val="00593026"/>
    <w:rsid w:val="005935A4"/>
    <w:rsid w:val="005948C2"/>
    <w:rsid w:val="00594F39"/>
    <w:rsid w:val="005958AF"/>
    <w:rsid w:val="00595DCA"/>
    <w:rsid w:val="0059779B"/>
    <w:rsid w:val="0059796D"/>
    <w:rsid w:val="005A209A"/>
    <w:rsid w:val="005A5F5A"/>
    <w:rsid w:val="005A662D"/>
    <w:rsid w:val="005B1409"/>
    <w:rsid w:val="005B35D7"/>
    <w:rsid w:val="005B392A"/>
    <w:rsid w:val="005B3AA3"/>
    <w:rsid w:val="005B43C0"/>
    <w:rsid w:val="005B6F83"/>
    <w:rsid w:val="005B71FA"/>
    <w:rsid w:val="005C1E9C"/>
    <w:rsid w:val="005C393C"/>
    <w:rsid w:val="005C74FB"/>
    <w:rsid w:val="005D1602"/>
    <w:rsid w:val="005E385F"/>
    <w:rsid w:val="005E5B81"/>
    <w:rsid w:val="005F0989"/>
    <w:rsid w:val="005F2CB1"/>
    <w:rsid w:val="005F3025"/>
    <w:rsid w:val="005F618C"/>
    <w:rsid w:val="005F70BD"/>
    <w:rsid w:val="00600881"/>
    <w:rsid w:val="00601DFF"/>
    <w:rsid w:val="0060283C"/>
    <w:rsid w:val="00604F14"/>
    <w:rsid w:val="006061E1"/>
    <w:rsid w:val="00611B83"/>
    <w:rsid w:val="00613257"/>
    <w:rsid w:val="00620A71"/>
    <w:rsid w:val="00620D80"/>
    <w:rsid w:val="006234A6"/>
    <w:rsid w:val="00630001"/>
    <w:rsid w:val="006307B4"/>
    <w:rsid w:val="006311B3"/>
    <w:rsid w:val="0063250A"/>
    <w:rsid w:val="0063284C"/>
    <w:rsid w:val="006352C6"/>
    <w:rsid w:val="00635CF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4EC"/>
    <w:rsid w:val="00655733"/>
    <w:rsid w:val="00655ACD"/>
    <w:rsid w:val="00656A92"/>
    <w:rsid w:val="00656DDE"/>
    <w:rsid w:val="006600FC"/>
    <w:rsid w:val="0066011D"/>
    <w:rsid w:val="006607C0"/>
    <w:rsid w:val="006613A6"/>
    <w:rsid w:val="00662256"/>
    <w:rsid w:val="006627A2"/>
    <w:rsid w:val="006634E6"/>
    <w:rsid w:val="006655EE"/>
    <w:rsid w:val="00667EE7"/>
    <w:rsid w:val="00667F15"/>
    <w:rsid w:val="00670922"/>
    <w:rsid w:val="00670BE1"/>
    <w:rsid w:val="0067218F"/>
    <w:rsid w:val="006741F2"/>
    <w:rsid w:val="00674CC3"/>
    <w:rsid w:val="00675C72"/>
    <w:rsid w:val="006771F9"/>
    <w:rsid w:val="006776D7"/>
    <w:rsid w:val="006802CD"/>
    <w:rsid w:val="00681003"/>
    <w:rsid w:val="006817C9"/>
    <w:rsid w:val="00683ECE"/>
    <w:rsid w:val="00690052"/>
    <w:rsid w:val="006919D9"/>
    <w:rsid w:val="00695FC2"/>
    <w:rsid w:val="00696949"/>
    <w:rsid w:val="00697052"/>
    <w:rsid w:val="006973D4"/>
    <w:rsid w:val="00697664"/>
    <w:rsid w:val="006A46FB"/>
    <w:rsid w:val="006A4972"/>
    <w:rsid w:val="006A5E28"/>
    <w:rsid w:val="006A697B"/>
    <w:rsid w:val="006A7AFF"/>
    <w:rsid w:val="006B1816"/>
    <w:rsid w:val="006B2099"/>
    <w:rsid w:val="006B50CF"/>
    <w:rsid w:val="006B7C17"/>
    <w:rsid w:val="006C03B8"/>
    <w:rsid w:val="006C5EC9"/>
    <w:rsid w:val="006C6059"/>
    <w:rsid w:val="006C746E"/>
    <w:rsid w:val="006C7522"/>
    <w:rsid w:val="006C797D"/>
    <w:rsid w:val="006D1B31"/>
    <w:rsid w:val="006D6F08"/>
    <w:rsid w:val="006E062C"/>
    <w:rsid w:val="006E1335"/>
    <w:rsid w:val="006E1C82"/>
    <w:rsid w:val="006E1E66"/>
    <w:rsid w:val="006E28B7"/>
    <w:rsid w:val="006E2A9B"/>
    <w:rsid w:val="006E3310"/>
    <w:rsid w:val="006E4E39"/>
    <w:rsid w:val="006E565E"/>
    <w:rsid w:val="006E673D"/>
    <w:rsid w:val="006E68C9"/>
    <w:rsid w:val="006E7D3B"/>
    <w:rsid w:val="006F1B70"/>
    <w:rsid w:val="006F341D"/>
    <w:rsid w:val="006F3CDE"/>
    <w:rsid w:val="006F58D4"/>
    <w:rsid w:val="006F5D2E"/>
    <w:rsid w:val="006F6582"/>
    <w:rsid w:val="00700DB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B4"/>
    <w:rsid w:val="007257D0"/>
    <w:rsid w:val="00726C42"/>
    <w:rsid w:val="00726EA6"/>
    <w:rsid w:val="00727208"/>
    <w:rsid w:val="00727680"/>
    <w:rsid w:val="007348B1"/>
    <w:rsid w:val="007362A6"/>
    <w:rsid w:val="00736D7D"/>
    <w:rsid w:val="00737167"/>
    <w:rsid w:val="00740E58"/>
    <w:rsid w:val="007445A0"/>
    <w:rsid w:val="007449E7"/>
    <w:rsid w:val="0074524B"/>
    <w:rsid w:val="00747D8B"/>
    <w:rsid w:val="00751228"/>
    <w:rsid w:val="00755D97"/>
    <w:rsid w:val="007571E1"/>
    <w:rsid w:val="007604B2"/>
    <w:rsid w:val="0076170F"/>
    <w:rsid w:val="00761D4C"/>
    <w:rsid w:val="00765281"/>
    <w:rsid w:val="00765529"/>
    <w:rsid w:val="00765E80"/>
    <w:rsid w:val="00766BAD"/>
    <w:rsid w:val="007710E2"/>
    <w:rsid w:val="007729A2"/>
    <w:rsid w:val="007755F2"/>
    <w:rsid w:val="0077604B"/>
    <w:rsid w:val="00776971"/>
    <w:rsid w:val="0077772B"/>
    <w:rsid w:val="00780A18"/>
    <w:rsid w:val="00780A80"/>
    <w:rsid w:val="0078177E"/>
    <w:rsid w:val="0078304C"/>
    <w:rsid w:val="00783673"/>
    <w:rsid w:val="00785490"/>
    <w:rsid w:val="00790A9F"/>
    <w:rsid w:val="007925EA"/>
    <w:rsid w:val="0079347F"/>
    <w:rsid w:val="00793CD8"/>
    <w:rsid w:val="00795C92"/>
    <w:rsid w:val="00796231"/>
    <w:rsid w:val="0079732E"/>
    <w:rsid w:val="00797343"/>
    <w:rsid w:val="007A1CB3"/>
    <w:rsid w:val="007A306F"/>
    <w:rsid w:val="007A43A6"/>
    <w:rsid w:val="007A5128"/>
    <w:rsid w:val="007A58A6"/>
    <w:rsid w:val="007A6776"/>
    <w:rsid w:val="007A79DD"/>
    <w:rsid w:val="007A7B01"/>
    <w:rsid w:val="007B2154"/>
    <w:rsid w:val="007B21EA"/>
    <w:rsid w:val="007B3D2D"/>
    <w:rsid w:val="007B50AE"/>
    <w:rsid w:val="007B51DF"/>
    <w:rsid w:val="007B665A"/>
    <w:rsid w:val="007B7A2C"/>
    <w:rsid w:val="007C05DD"/>
    <w:rsid w:val="007C3D18"/>
    <w:rsid w:val="007C4701"/>
    <w:rsid w:val="007C60BF"/>
    <w:rsid w:val="007C6A07"/>
    <w:rsid w:val="007C6E23"/>
    <w:rsid w:val="007C75A1"/>
    <w:rsid w:val="007C77A5"/>
    <w:rsid w:val="007C7CE1"/>
    <w:rsid w:val="007D04E5"/>
    <w:rsid w:val="007D5901"/>
    <w:rsid w:val="007D7526"/>
    <w:rsid w:val="007E4610"/>
    <w:rsid w:val="007E4715"/>
    <w:rsid w:val="007E505B"/>
    <w:rsid w:val="007E66B0"/>
    <w:rsid w:val="007E7091"/>
    <w:rsid w:val="007F1268"/>
    <w:rsid w:val="008000BE"/>
    <w:rsid w:val="00803FAE"/>
    <w:rsid w:val="0080451A"/>
    <w:rsid w:val="0080605F"/>
    <w:rsid w:val="00807786"/>
    <w:rsid w:val="00811FCB"/>
    <w:rsid w:val="008158D6"/>
    <w:rsid w:val="008168D8"/>
    <w:rsid w:val="00816BD3"/>
    <w:rsid w:val="00817196"/>
    <w:rsid w:val="008206A2"/>
    <w:rsid w:val="008235DB"/>
    <w:rsid w:val="00824AB4"/>
    <w:rsid w:val="00825C42"/>
    <w:rsid w:val="00825D25"/>
    <w:rsid w:val="00827D6F"/>
    <w:rsid w:val="00832A1F"/>
    <w:rsid w:val="00835933"/>
    <w:rsid w:val="008376AC"/>
    <w:rsid w:val="00843001"/>
    <w:rsid w:val="008444E8"/>
    <w:rsid w:val="00844E80"/>
    <w:rsid w:val="00846591"/>
    <w:rsid w:val="00846FE7"/>
    <w:rsid w:val="00856911"/>
    <w:rsid w:val="008673FF"/>
    <w:rsid w:val="00867777"/>
    <w:rsid w:val="008677FD"/>
    <w:rsid w:val="00867D21"/>
    <w:rsid w:val="008706D4"/>
    <w:rsid w:val="00870F8A"/>
    <w:rsid w:val="008719A4"/>
    <w:rsid w:val="00871D23"/>
    <w:rsid w:val="00871EDB"/>
    <w:rsid w:val="008736E3"/>
    <w:rsid w:val="008737B1"/>
    <w:rsid w:val="00874312"/>
    <w:rsid w:val="0087437C"/>
    <w:rsid w:val="00874F73"/>
    <w:rsid w:val="00875CD7"/>
    <w:rsid w:val="00876A8C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C5E"/>
    <w:rsid w:val="008A77D8"/>
    <w:rsid w:val="008B0483"/>
    <w:rsid w:val="008B094C"/>
    <w:rsid w:val="008B120C"/>
    <w:rsid w:val="008B1C00"/>
    <w:rsid w:val="008B1FCF"/>
    <w:rsid w:val="008B3496"/>
    <w:rsid w:val="008B51A0"/>
    <w:rsid w:val="008B592A"/>
    <w:rsid w:val="008B5FBB"/>
    <w:rsid w:val="008B7B5C"/>
    <w:rsid w:val="008C0C99"/>
    <w:rsid w:val="008C2017"/>
    <w:rsid w:val="008C4958"/>
    <w:rsid w:val="008C4BAA"/>
    <w:rsid w:val="008C6AE8"/>
    <w:rsid w:val="008C7573"/>
    <w:rsid w:val="008C75DE"/>
    <w:rsid w:val="008D00A5"/>
    <w:rsid w:val="008D34F1"/>
    <w:rsid w:val="008D39D8"/>
    <w:rsid w:val="008D6D1A"/>
    <w:rsid w:val="008E065E"/>
    <w:rsid w:val="008E0927"/>
    <w:rsid w:val="008E1909"/>
    <w:rsid w:val="008F0638"/>
    <w:rsid w:val="008F1C4E"/>
    <w:rsid w:val="008F1EAB"/>
    <w:rsid w:val="008F33DC"/>
    <w:rsid w:val="008F477F"/>
    <w:rsid w:val="008F7B89"/>
    <w:rsid w:val="00902350"/>
    <w:rsid w:val="009027D4"/>
    <w:rsid w:val="0090336B"/>
    <w:rsid w:val="009053AA"/>
    <w:rsid w:val="00906939"/>
    <w:rsid w:val="00907F6C"/>
    <w:rsid w:val="00910B7D"/>
    <w:rsid w:val="00911DFB"/>
    <w:rsid w:val="009139D9"/>
    <w:rsid w:val="00914AD8"/>
    <w:rsid w:val="00916079"/>
    <w:rsid w:val="00917C63"/>
    <w:rsid w:val="00917CE9"/>
    <w:rsid w:val="00920BF2"/>
    <w:rsid w:val="00921374"/>
    <w:rsid w:val="00922010"/>
    <w:rsid w:val="00931BD9"/>
    <w:rsid w:val="00932313"/>
    <w:rsid w:val="00932623"/>
    <w:rsid w:val="00933247"/>
    <w:rsid w:val="009368F3"/>
    <w:rsid w:val="00936C42"/>
    <w:rsid w:val="0093774D"/>
    <w:rsid w:val="00941636"/>
    <w:rsid w:val="00943742"/>
    <w:rsid w:val="00945C05"/>
    <w:rsid w:val="00946945"/>
    <w:rsid w:val="00947713"/>
    <w:rsid w:val="00950DE7"/>
    <w:rsid w:val="00953920"/>
    <w:rsid w:val="00953CBB"/>
    <w:rsid w:val="00953D47"/>
    <w:rsid w:val="00954ADD"/>
    <w:rsid w:val="00955593"/>
    <w:rsid w:val="00955705"/>
    <w:rsid w:val="0095681E"/>
    <w:rsid w:val="009572D4"/>
    <w:rsid w:val="009609E1"/>
    <w:rsid w:val="00961921"/>
    <w:rsid w:val="009630A2"/>
    <w:rsid w:val="009632B1"/>
    <w:rsid w:val="00963E8B"/>
    <w:rsid w:val="0096430A"/>
    <w:rsid w:val="00964907"/>
    <w:rsid w:val="0096554B"/>
    <w:rsid w:val="0096584A"/>
    <w:rsid w:val="00971F08"/>
    <w:rsid w:val="00972AA5"/>
    <w:rsid w:val="0097603D"/>
    <w:rsid w:val="00976949"/>
    <w:rsid w:val="00980477"/>
    <w:rsid w:val="00985253"/>
    <w:rsid w:val="009853B3"/>
    <w:rsid w:val="00985CF0"/>
    <w:rsid w:val="00987ADA"/>
    <w:rsid w:val="00990630"/>
    <w:rsid w:val="00991761"/>
    <w:rsid w:val="00994DCA"/>
    <w:rsid w:val="009960EC"/>
    <w:rsid w:val="009970DD"/>
    <w:rsid w:val="009972F9"/>
    <w:rsid w:val="00997A22"/>
    <w:rsid w:val="009A0FBA"/>
    <w:rsid w:val="009A1601"/>
    <w:rsid w:val="009A20F4"/>
    <w:rsid w:val="009A3BB6"/>
    <w:rsid w:val="009A462D"/>
    <w:rsid w:val="009A5CBA"/>
    <w:rsid w:val="009B1F30"/>
    <w:rsid w:val="009B3646"/>
    <w:rsid w:val="009B3AC2"/>
    <w:rsid w:val="009B4DF4"/>
    <w:rsid w:val="009B564E"/>
    <w:rsid w:val="009B7E87"/>
    <w:rsid w:val="009C0169"/>
    <w:rsid w:val="009C1D78"/>
    <w:rsid w:val="009C403E"/>
    <w:rsid w:val="009C4283"/>
    <w:rsid w:val="009C46F2"/>
    <w:rsid w:val="009D4FF0"/>
    <w:rsid w:val="009D5B44"/>
    <w:rsid w:val="009D703C"/>
    <w:rsid w:val="009D718F"/>
    <w:rsid w:val="009E068F"/>
    <w:rsid w:val="009E14E0"/>
    <w:rsid w:val="009E35DB"/>
    <w:rsid w:val="009E47A3"/>
    <w:rsid w:val="009E61B0"/>
    <w:rsid w:val="009F08F3"/>
    <w:rsid w:val="009F344F"/>
    <w:rsid w:val="009F4239"/>
    <w:rsid w:val="009F4C1E"/>
    <w:rsid w:val="009F5C9A"/>
    <w:rsid w:val="00A00B34"/>
    <w:rsid w:val="00A031D8"/>
    <w:rsid w:val="00A03B8D"/>
    <w:rsid w:val="00A048A8"/>
    <w:rsid w:val="00A04F49"/>
    <w:rsid w:val="00A0688B"/>
    <w:rsid w:val="00A111EA"/>
    <w:rsid w:val="00A13E54"/>
    <w:rsid w:val="00A17622"/>
    <w:rsid w:val="00A17F63"/>
    <w:rsid w:val="00A2193B"/>
    <w:rsid w:val="00A2287A"/>
    <w:rsid w:val="00A2351A"/>
    <w:rsid w:val="00A255E6"/>
    <w:rsid w:val="00A26244"/>
    <w:rsid w:val="00A26363"/>
    <w:rsid w:val="00A264A9"/>
    <w:rsid w:val="00A26DCF"/>
    <w:rsid w:val="00A27785"/>
    <w:rsid w:val="00A30187"/>
    <w:rsid w:val="00A3448A"/>
    <w:rsid w:val="00A36297"/>
    <w:rsid w:val="00A372C9"/>
    <w:rsid w:val="00A41E2B"/>
    <w:rsid w:val="00A45B74"/>
    <w:rsid w:val="00A52E1D"/>
    <w:rsid w:val="00A52FB8"/>
    <w:rsid w:val="00A541EE"/>
    <w:rsid w:val="00A565B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2C9"/>
    <w:rsid w:val="00A76A60"/>
    <w:rsid w:val="00A77EC4"/>
    <w:rsid w:val="00A77FC4"/>
    <w:rsid w:val="00A81010"/>
    <w:rsid w:val="00A81B72"/>
    <w:rsid w:val="00A85F2E"/>
    <w:rsid w:val="00A91E6B"/>
    <w:rsid w:val="00A92879"/>
    <w:rsid w:val="00A9442A"/>
    <w:rsid w:val="00AA016F"/>
    <w:rsid w:val="00AA106F"/>
    <w:rsid w:val="00AA1ED6"/>
    <w:rsid w:val="00AA51D6"/>
    <w:rsid w:val="00AA6B23"/>
    <w:rsid w:val="00AA74BF"/>
    <w:rsid w:val="00AB0BC8"/>
    <w:rsid w:val="00AB11CA"/>
    <w:rsid w:val="00AB14D9"/>
    <w:rsid w:val="00AB4AB8"/>
    <w:rsid w:val="00AB52CD"/>
    <w:rsid w:val="00AB655E"/>
    <w:rsid w:val="00AC007F"/>
    <w:rsid w:val="00AC0DD9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EB2"/>
    <w:rsid w:val="00B00273"/>
    <w:rsid w:val="00B006FE"/>
    <w:rsid w:val="00B007CB"/>
    <w:rsid w:val="00B018F9"/>
    <w:rsid w:val="00B02AA9"/>
    <w:rsid w:val="00B02FA3"/>
    <w:rsid w:val="00B05084"/>
    <w:rsid w:val="00B157F9"/>
    <w:rsid w:val="00B15DB4"/>
    <w:rsid w:val="00B17CF3"/>
    <w:rsid w:val="00B20256"/>
    <w:rsid w:val="00B20D09"/>
    <w:rsid w:val="00B24B07"/>
    <w:rsid w:val="00B2763F"/>
    <w:rsid w:val="00B27AAC"/>
    <w:rsid w:val="00B30929"/>
    <w:rsid w:val="00B372AA"/>
    <w:rsid w:val="00B40445"/>
    <w:rsid w:val="00B408D4"/>
    <w:rsid w:val="00B409E0"/>
    <w:rsid w:val="00B41888"/>
    <w:rsid w:val="00B45A52"/>
    <w:rsid w:val="00B46175"/>
    <w:rsid w:val="00B53E02"/>
    <w:rsid w:val="00B548B7"/>
    <w:rsid w:val="00B62AC0"/>
    <w:rsid w:val="00B664C7"/>
    <w:rsid w:val="00B70A5C"/>
    <w:rsid w:val="00B739F6"/>
    <w:rsid w:val="00B73D88"/>
    <w:rsid w:val="00B75CBB"/>
    <w:rsid w:val="00B81A6C"/>
    <w:rsid w:val="00B843C6"/>
    <w:rsid w:val="00B85DE5"/>
    <w:rsid w:val="00B90F73"/>
    <w:rsid w:val="00B93B59"/>
    <w:rsid w:val="00B9406A"/>
    <w:rsid w:val="00BA2280"/>
    <w:rsid w:val="00BA2A08"/>
    <w:rsid w:val="00BA56D2"/>
    <w:rsid w:val="00BA76E0"/>
    <w:rsid w:val="00BB1DB6"/>
    <w:rsid w:val="00BB2A25"/>
    <w:rsid w:val="00BB51E9"/>
    <w:rsid w:val="00BB655C"/>
    <w:rsid w:val="00BC0FDC"/>
    <w:rsid w:val="00BC2A08"/>
    <w:rsid w:val="00BC3053"/>
    <w:rsid w:val="00BC3AC4"/>
    <w:rsid w:val="00BC4268"/>
    <w:rsid w:val="00BC4D2E"/>
    <w:rsid w:val="00BC5BD6"/>
    <w:rsid w:val="00BC6921"/>
    <w:rsid w:val="00BD48AC"/>
    <w:rsid w:val="00BD5CD4"/>
    <w:rsid w:val="00BD5F1A"/>
    <w:rsid w:val="00BE1234"/>
    <w:rsid w:val="00BE2FA6"/>
    <w:rsid w:val="00BE333F"/>
    <w:rsid w:val="00BE7406"/>
    <w:rsid w:val="00BE7603"/>
    <w:rsid w:val="00BF019B"/>
    <w:rsid w:val="00BF27CE"/>
    <w:rsid w:val="00BF3279"/>
    <w:rsid w:val="00BF6C86"/>
    <w:rsid w:val="00BF74C7"/>
    <w:rsid w:val="00BF7C52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D31"/>
    <w:rsid w:val="00C14D4B"/>
    <w:rsid w:val="00C154BB"/>
    <w:rsid w:val="00C1678A"/>
    <w:rsid w:val="00C17EC3"/>
    <w:rsid w:val="00C22D8B"/>
    <w:rsid w:val="00C252A4"/>
    <w:rsid w:val="00C279B5"/>
    <w:rsid w:val="00C27C45"/>
    <w:rsid w:val="00C318D7"/>
    <w:rsid w:val="00C33805"/>
    <w:rsid w:val="00C353D6"/>
    <w:rsid w:val="00C36EC0"/>
    <w:rsid w:val="00C3719D"/>
    <w:rsid w:val="00C37CB2"/>
    <w:rsid w:val="00C40877"/>
    <w:rsid w:val="00C473A5"/>
    <w:rsid w:val="00C473E0"/>
    <w:rsid w:val="00C52AE4"/>
    <w:rsid w:val="00C54812"/>
    <w:rsid w:val="00C54995"/>
    <w:rsid w:val="00C54D41"/>
    <w:rsid w:val="00C60783"/>
    <w:rsid w:val="00C60FBA"/>
    <w:rsid w:val="00C642FF"/>
    <w:rsid w:val="00C64672"/>
    <w:rsid w:val="00C70697"/>
    <w:rsid w:val="00C72093"/>
    <w:rsid w:val="00C72EF4"/>
    <w:rsid w:val="00C73583"/>
    <w:rsid w:val="00C744FE"/>
    <w:rsid w:val="00C7464C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BC3"/>
    <w:rsid w:val="00CA1ED8"/>
    <w:rsid w:val="00CA4D93"/>
    <w:rsid w:val="00CA5BCB"/>
    <w:rsid w:val="00CB0468"/>
    <w:rsid w:val="00CB1F63"/>
    <w:rsid w:val="00CB21E6"/>
    <w:rsid w:val="00CB25C9"/>
    <w:rsid w:val="00CB2A3F"/>
    <w:rsid w:val="00CB7170"/>
    <w:rsid w:val="00CB7D57"/>
    <w:rsid w:val="00CC040E"/>
    <w:rsid w:val="00CC111F"/>
    <w:rsid w:val="00CC2011"/>
    <w:rsid w:val="00CC3EA0"/>
    <w:rsid w:val="00CC6EC8"/>
    <w:rsid w:val="00CC765A"/>
    <w:rsid w:val="00CC7B45"/>
    <w:rsid w:val="00CD1188"/>
    <w:rsid w:val="00CD1CDE"/>
    <w:rsid w:val="00CD2ED1"/>
    <w:rsid w:val="00CD337B"/>
    <w:rsid w:val="00CD5A85"/>
    <w:rsid w:val="00CE0424"/>
    <w:rsid w:val="00CE7561"/>
    <w:rsid w:val="00CF0800"/>
    <w:rsid w:val="00CF1354"/>
    <w:rsid w:val="00CF3B1F"/>
    <w:rsid w:val="00CF3BF6"/>
    <w:rsid w:val="00CF625B"/>
    <w:rsid w:val="00CF687E"/>
    <w:rsid w:val="00CF6C5C"/>
    <w:rsid w:val="00D0349B"/>
    <w:rsid w:val="00D0697B"/>
    <w:rsid w:val="00D10249"/>
    <w:rsid w:val="00D10AD7"/>
    <w:rsid w:val="00D115C3"/>
    <w:rsid w:val="00D11897"/>
    <w:rsid w:val="00D13135"/>
    <w:rsid w:val="00D1324D"/>
    <w:rsid w:val="00D13E4E"/>
    <w:rsid w:val="00D239A7"/>
    <w:rsid w:val="00D23F47"/>
    <w:rsid w:val="00D2497C"/>
    <w:rsid w:val="00D251E4"/>
    <w:rsid w:val="00D2583F"/>
    <w:rsid w:val="00D307AD"/>
    <w:rsid w:val="00D31DD5"/>
    <w:rsid w:val="00D3298B"/>
    <w:rsid w:val="00D36E71"/>
    <w:rsid w:val="00D37D87"/>
    <w:rsid w:val="00D40824"/>
    <w:rsid w:val="00D40B33"/>
    <w:rsid w:val="00D4318F"/>
    <w:rsid w:val="00D438BF"/>
    <w:rsid w:val="00D440F8"/>
    <w:rsid w:val="00D44FD2"/>
    <w:rsid w:val="00D508C1"/>
    <w:rsid w:val="00D51500"/>
    <w:rsid w:val="00D546FF"/>
    <w:rsid w:val="00D55AD5"/>
    <w:rsid w:val="00D576CA"/>
    <w:rsid w:val="00D61AF5"/>
    <w:rsid w:val="00D61DCD"/>
    <w:rsid w:val="00D652B5"/>
    <w:rsid w:val="00D66155"/>
    <w:rsid w:val="00D708B0"/>
    <w:rsid w:val="00D72521"/>
    <w:rsid w:val="00D77B1D"/>
    <w:rsid w:val="00D8021F"/>
    <w:rsid w:val="00D80383"/>
    <w:rsid w:val="00D806F0"/>
    <w:rsid w:val="00D823C6"/>
    <w:rsid w:val="00D8327F"/>
    <w:rsid w:val="00D86CA3"/>
    <w:rsid w:val="00D871CE"/>
    <w:rsid w:val="00D9196D"/>
    <w:rsid w:val="00D9265E"/>
    <w:rsid w:val="00D92982"/>
    <w:rsid w:val="00DA305E"/>
    <w:rsid w:val="00DA5417"/>
    <w:rsid w:val="00DA56E8"/>
    <w:rsid w:val="00DB0A9F"/>
    <w:rsid w:val="00DB377D"/>
    <w:rsid w:val="00DB75C2"/>
    <w:rsid w:val="00DC2D36"/>
    <w:rsid w:val="00DC53EF"/>
    <w:rsid w:val="00DC5CA6"/>
    <w:rsid w:val="00DC5D20"/>
    <w:rsid w:val="00DE1BAE"/>
    <w:rsid w:val="00DE2076"/>
    <w:rsid w:val="00DE5608"/>
    <w:rsid w:val="00DE567C"/>
    <w:rsid w:val="00DE58D0"/>
    <w:rsid w:val="00DE654F"/>
    <w:rsid w:val="00DF0B6E"/>
    <w:rsid w:val="00DF15E0"/>
    <w:rsid w:val="00DF37A0"/>
    <w:rsid w:val="00DF4363"/>
    <w:rsid w:val="00DF7FAD"/>
    <w:rsid w:val="00E008C1"/>
    <w:rsid w:val="00E03FDA"/>
    <w:rsid w:val="00E110E7"/>
    <w:rsid w:val="00E11B20"/>
    <w:rsid w:val="00E17B24"/>
    <w:rsid w:val="00E17FA2"/>
    <w:rsid w:val="00E22330"/>
    <w:rsid w:val="00E25814"/>
    <w:rsid w:val="00E30B5A"/>
    <w:rsid w:val="00E3123D"/>
    <w:rsid w:val="00E31461"/>
    <w:rsid w:val="00E31D43"/>
    <w:rsid w:val="00E320A4"/>
    <w:rsid w:val="00E32608"/>
    <w:rsid w:val="00E34188"/>
    <w:rsid w:val="00E346D9"/>
    <w:rsid w:val="00E34B6E"/>
    <w:rsid w:val="00E35559"/>
    <w:rsid w:val="00E3723A"/>
    <w:rsid w:val="00E37860"/>
    <w:rsid w:val="00E40DFC"/>
    <w:rsid w:val="00E4378C"/>
    <w:rsid w:val="00E437EB"/>
    <w:rsid w:val="00E446F1"/>
    <w:rsid w:val="00E46886"/>
    <w:rsid w:val="00E47AEF"/>
    <w:rsid w:val="00E51586"/>
    <w:rsid w:val="00E53B75"/>
    <w:rsid w:val="00E54E3B"/>
    <w:rsid w:val="00E57565"/>
    <w:rsid w:val="00E621A5"/>
    <w:rsid w:val="00E631B5"/>
    <w:rsid w:val="00E63838"/>
    <w:rsid w:val="00E64434"/>
    <w:rsid w:val="00E67C51"/>
    <w:rsid w:val="00E70195"/>
    <w:rsid w:val="00E72EFC"/>
    <w:rsid w:val="00E739CC"/>
    <w:rsid w:val="00E758EC"/>
    <w:rsid w:val="00E76A9A"/>
    <w:rsid w:val="00E8033C"/>
    <w:rsid w:val="00E8041E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DE"/>
    <w:rsid w:val="00EA7A41"/>
    <w:rsid w:val="00EB077B"/>
    <w:rsid w:val="00EB194D"/>
    <w:rsid w:val="00EB34BD"/>
    <w:rsid w:val="00EB4EA2"/>
    <w:rsid w:val="00EC24D5"/>
    <w:rsid w:val="00EC27C6"/>
    <w:rsid w:val="00EC4207"/>
    <w:rsid w:val="00EC52AD"/>
    <w:rsid w:val="00EC5653"/>
    <w:rsid w:val="00EC612A"/>
    <w:rsid w:val="00EC71CE"/>
    <w:rsid w:val="00ED1006"/>
    <w:rsid w:val="00EE24D1"/>
    <w:rsid w:val="00EE30D5"/>
    <w:rsid w:val="00EE402E"/>
    <w:rsid w:val="00EE5178"/>
    <w:rsid w:val="00EF18FE"/>
    <w:rsid w:val="00EF5787"/>
    <w:rsid w:val="00EF5866"/>
    <w:rsid w:val="00EF60D0"/>
    <w:rsid w:val="00EF78B1"/>
    <w:rsid w:val="00F008A0"/>
    <w:rsid w:val="00F04254"/>
    <w:rsid w:val="00F04320"/>
    <w:rsid w:val="00F0528D"/>
    <w:rsid w:val="00F06C67"/>
    <w:rsid w:val="00F06DFD"/>
    <w:rsid w:val="00F071D1"/>
    <w:rsid w:val="00F07533"/>
    <w:rsid w:val="00F10629"/>
    <w:rsid w:val="00F12C53"/>
    <w:rsid w:val="00F15DB2"/>
    <w:rsid w:val="00F15FA5"/>
    <w:rsid w:val="00F209B7"/>
    <w:rsid w:val="00F21E02"/>
    <w:rsid w:val="00F2307D"/>
    <w:rsid w:val="00F2376F"/>
    <w:rsid w:val="00F243D8"/>
    <w:rsid w:val="00F27608"/>
    <w:rsid w:val="00F30828"/>
    <w:rsid w:val="00F313D6"/>
    <w:rsid w:val="00F343F7"/>
    <w:rsid w:val="00F35454"/>
    <w:rsid w:val="00F35F8B"/>
    <w:rsid w:val="00F36B16"/>
    <w:rsid w:val="00F40F0C"/>
    <w:rsid w:val="00F4562F"/>
    <w:rsid w:val="00F4766C"/>
    <w:rsid w:val="00F5060E"/>
    <w:rsid w:val="00F507D1"/>
    <w:rsid w:val="00F51581"/>
    <w:rsid w:val="00F519CE"/>
    <w:rsid w:val="00F51ADA"/>
    <w:rsid w:val="00F55A26"/>
    <w:rsid w:val="00F60203"/>
    <w:rsid w:val="00F607C5"/>
    <w:rsid w:val="00F60DEA"/>
    <w:rsid w:val="00F62B93"/>
    <w:rsid w:val="00F6302A"/>
    <w:rsid w:val="00F63950"/>
    <w:rsid w:val="00F64C2B"/>
    <w:rsid w:val="00F651BE"/>
    <w:rsid w:val="00F67F53"/>
    <w:rsid w:val="00F703BE"/>
    <w:rsid w:val="00F71F69"/>
    <w:rsid w:val="00F72B72"/>
    <w:rsid w:val="00F73BA2"/>
    <w:rsid w:val="00F74BB9"/>
    <w:rsid w:val="00F75582"/>
    <w:rsid w:val="00F76EFA"/>
    <w:rsid w:val="00F804BE"/>
    <w:rsid w:val="00F817CE"/>
    <w:rsid w:val="00F83888"/>
    <w:rsid w:val="00F83975"/>
    <w:rsid w:val="00F8456C"/>
    <w:rsid w:val="00F859D8"/>
    <w:rsid w:val="00F868F5"/>
    <w:rsid w:val="00F9056A"/>
    <w:rsid w:val="00F90F8D"/>
    <w:rsid w:val="00F92092"/>
    <w:rsid w:val="00F92782"/>
    <w:rsid w:val="00F93936"/>
    <w:rsid w:val="00F93AA9"/>
    <w:rsid w:val="00F968EB"/>
    <w:rsid w:val="00F96985"/>
    <w:rsid w:val="00F97838"/>
    <w:rsid w:val="00FA2BB3"/>
    <w:rsid w:val="00FA610D"/>
    <w:rsid w:val="00FA763E"/>
    <w:rsid w:val="00FB262F"/>
    <w:rsid w:val="00FB4A83"/>
    <w:rsid w:val="00FB4C80"/>
    <w:rsid w:val="00FB6A6A"/>
    <w:rsid w:val="00FC20E2"/>
    <w:rsid w:val="00FC595A"/>
    <w:rsid w:val="00FC7429"/>
    <w:rsid w:val="00FC7FEB"/>
    <w:rsid w:val="00FD07F6"/>
    <w:rsid w:val="00FD16BB"/>
    <w:rsid w:val="00FD1EC8"/>
    <w:rsid w:val="00FD47ED"/>
    <w:rsid w:val="00FD4CFA"/>
    <w:rsid w:val="00FD619E"/>
    <w:rsid w:val="00FD74DB"/>
    <w:rsid w:val="00FD7660"/>
    <w:rsid w:val="00FD7799"/>
    <w:rsid w:val="00FE0655"/>
    <w:rsid w:val="00FE2365"/>
    <w:rsid w:val="00FE37D7"/>
    <w:rsid w:val="00FE48D3"/>
    <w:rsid w:val="00FE4C7B"/>
    <w:rsid w:val="00FE7336"/>
    <w:rsid w:val="00FE787C"/>
    <w:rsid w:val="00FF30A8"/>
    <w:rsid w:val="00FF45A5"/>
    <w:rsid w:val="00FF5B9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622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22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225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1D2DAB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FF705-48F0-4104-B289-E4CD099E5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2014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2020-02-14T23:53:00Z</dcterms:created>
  <dcterms:modified xsi:type="dcterms:W3CDTF">2020-02-14T23:53:00Z</dcterms:modified>
  <cp:category/>
</cp:coreProperties>
</file>